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tbl>
      <w:tblPr>
        <w:tblStyle w:val="3"/>
        <w:tblW w:w="14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3248"/>
        <w:gridCol w:w="4150"/>
        <w:gridCol w:w="1190"/>
        <w:gridCol w:w="1225"/>
        <w:gridCol w:w="35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42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遂宁市旅游文化宣传栏材质明细表</w:t>
            </w:r>
            <w:r>
              <w:rPr>
                <w:rStyle w:val="6"/>
                <w:lang w:val="en-US" w:eastAsia="zh-CN" w:bidi="ar"/>
              </w:rPr>
              <w:t>(遂宁西服务区单边)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拆除原有梯踏步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含人工上车及外运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拆除梯踏步后地面及立面修复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1:2.5水泥砂浆粘贴600*600*25厚芝麻灰花岗石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镀锌铁皮造型屋顶+圆形造型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40*60*3镀锌方管+1.5厚镀锌铁皮激光雕刻焊接造型+金属氟碳漆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铝方通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50*100*3.0灰色铝方通，间距60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平均高度约4.5米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镀锌铁皮折弯底板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40*80*3镀锌方管+1.5厚镀锌铁皮折弯造型+金属氟碳漆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科宝布画面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高精度喷绘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30宽，80厚黑钛拉丝边框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科宝布包边条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  <w:r>
              <w:rPr>
                <w:rStyle w:val="7"/>
                <w:lang w:val="en-US" w:eastAsia="zh-CN" w:bidi="ar"/>
              </w:rPr>
              <w:t>2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40厚结皮板雕刻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40厚结皮板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安逸走四川，养心到遂宁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铜芯线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3*4mm</w:t>
            </w:r>
            <w:r>
              <w:rPr>
                <w:rStyle w:val="7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(从卫生间灯具引来)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户外外打射灯</w:t>
            </w:r>
          </w:p>
        </w:tc>
        <w:tc>
          <w:tcPr>
            <w:tcW w:w="4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防水射灯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注：该服务区处于风口，在用材选择时应选择优质材料，确保广告牌坚固、稳定，同时，以上材质只是作为参考，可选择高于上述标准的材料，特此说明！</w:t>
      </w:r>
    </w:p>
    <w:sectPr>
      <w:pgSz w:w="16838" w:h="11906" w:orient="landscape"/>
      <w:pgMar w:top="1180" w:right="1118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3E3943"/>
    <w:rsid w:val="1D3E3943"/>
    <w:rsid w:val="360670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5">
    <w:name w:val="font0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2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7">
    <w:name w:val="font31"/>
    <w:basedOn w:val="2"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2020-11-26T02:04:00Z</dcterms:created>
  <dc:creator>lvfv</dc:creator>
  <cp:lastModifiedBy>lvfv</cp:lastModifiedBy>
  <cp:lastPrinted>2020-11-26T02:43:04Z</cp:lastPrinted>
  <dcterms:modified xsi:type="dcterms:W3CDTF">2020-11-26T02:43:07Z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