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0" w:afterLines="80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2019年全省文化和旅游重大项目集中开工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仪式遂宁分会场活动方案</w:t>
      </w:r>
    </w:p>
    <w:p>
      <w:pPr>
        <w:ind w:firstLine="64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2019年9月6日上午（与主会场同步）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舍得酒业文化旅游区项目现场（射洪县沱牌镇）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三、参加人员（现场约303人）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eastAsia="楷体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（一）市领导（8人）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1.市委、市政府主要领导和有关领导；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2.市政府秘书长，市委、市政府联系副秘书长；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eastAsia="楷体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eastAsia="楷体_GB2312" w:cs="楷体"/>
          <w:sz w:val="32"/>
          <w:szCs w:val="32"/>
          <w:lang w:val="en-US" w:eastAsia="zh-CN"/>
        </w:rPr>
        <w:t>（二）市直部门（约15人）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市文化广电旅游局、市发改委、市财政局、市自然资源规划局、市经合局、市商务局、市经信局、市生态环境局、市水利局、市住建局、市农业农村局等市直有关部门主要负责人；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asci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各县（区）、园区（约230人）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1.各县（区）党委或政府主要负责人，市直园区管委会主要负责人，文化和旅游行政部门主要负责人（30人）；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2.射洪县各部门负责人（20人）；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3.射洪县乡镇党委或政府主要负责人（30人）；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4.射洪县文旅企业及各界群众代表（150人）。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（四）集中开工项目代表（约50人）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现场开工项目业主代表和相关人员30人，其他开工项目业主代表20人。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（一）10:00—11:00  参观射洪县重点文化旅游项目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（二）11:00—12:00  举行开工仪式（与主会场同步）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五、开工仪式议程（具体环节待定）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主持人：市政府分管副市长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（一）连线主会场（约35分钟）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杨兴平同志介绍集中开工的全省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2019年文化和旅游重大项目情况（5分钟）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2.乐山市主要负责同志汇报乐山集中开工项目情况（3分钟）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3.分会场视频连线发言（5个分会场共15分钟）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我市视频连线：遂宁市委书记介绍全市集中开工项目情况（3分钟）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尹力同志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讲话（8分钟）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彭清华同志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宣布</w:t>
      </w:r>
      <w:r>
        <w:rPr>
          <w:rFonts w:hint="eastAsia" w:ascii="仿宋_GB2312" w:eastAsia="仿宋_GB2312" w:cs="仿宋_GB2312"/>
          <w:b w:val="0"/>
          <w:bCs w:val="0"/>
          <w:sz w:val="32"/>
          <w:szCs w:val="32"/>
          <w:lang w:val="en-US" w:eastAsia="zh-CN"/>
        </w:rPr>
        <w:t>开工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asci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sz w:val="32"/>
          <w:szCs w:val="32"/>
          <w:lang w:val="en-US" w:eastAsia="zh-CN"/>
        </w:rPr>
        <w:t>（二）举行我市集中开工仪式（约15分钟）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1.射洪县委书记致辞（3分钟）；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2.市委分管领导介绍全市重点文旅项目情况（5分钟）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3.市委副书记、市长讲话（5分钟）</w:t>
      </w:r>
    </w:p>
    <w:p>
      <w:pPr>
        <w:spacing w:line="560" w:lineRule="exact"/>
        <w:ind w:left="0" w:firstLine="64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4.市委书记宣布开工。</w:t>
      </w:r>
    </w:p>
    <w:p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</w:p>
    <w:p>
      <w:pPr>
        <w:spacing w:line="700" w:lineRule="exact"/>
        <w:jc w:val="center"/>
        <w:rPr>
          <w:rFonts w:asci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遂宁市集中开工文旅项目基本情况</w:t>
      </w:r>
    </w:p>
    <w:p>
      <w:pPr>
        <w:spacing w:line="7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60" w:lineRule="exact"/>
        <w:ind w:firstLine="616" w:firstLineChars="20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在省文化和旅游厅大力支持和市委、市政府的坚强领导下，我局高度重视项目工作，</w:t>
      </w:r>
      <w:r>
        <w:rPr>
          <w:rStyle w:val="4"/>
          <w:rFonts w:hint="eastAsia" w:ascii="仿宋_GB2312" w:eastAsia="仿宋_GB2312" w:cs="仿宋_GB2312"/>
          <w:sz w:val="32"/>
          <w:szCs w:val="32"/>
          <w:lang w:eastAsia="zh-CN"/>
        </w:rPr>
        <w:t>深化项目包装，实施招大引强，加快推进全市重点文旅项目建设，强力支撑全市文化旅游深度融合发展。</w:t>
      </w:r>
      <w:r>
        <w:rPr>
          <w:rStyle w:val="4"/>
          <w:rFonts w:hint="eastAsia" w:ascii="仿宋_GB2312" w:eastAsia="仿宋_GB2312" w:cs="仿宋_GB2312"/>
          <w:sz w:val="32"/>
          <w:szCs w:val="32"/>
          <w:lang w:val="en-US" w:eastAsia="zh-CN"/>
        </w:rPr>
        <w:t>2019年，全市梳理文旅项目99个、计划总投资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1733.5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亿元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，列入全省文化和旅游发展重点任务重点项目清单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41个、</w:t>
      </w:r>
      <w:r>
        <w:rPr>
          <w:rStyle w:val="4"/>
          <w:rFonts w:hint="eastAsia" w:ascii="仿宋_GB2312" w:eastAsia="仿宋_GB2312" w:cs="仿宋_GB2312"/>
          <w:sz w:val="32"/>
          <w:szCs w:val="32"/>
          <w:lang w:val="en-US" w:eastAsia="zh-CN"/>
        </w:rPr>
        <w:t>计划总投资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876.7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亿元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，包括在建项目22个、签约项目3个、储备项目16个。2019年，全市重点推进文化旅游项目28个、年度计划投资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67.62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亿元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1-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月完成投资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36.37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亿元，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实现时间任务双过半。</w:t>
      </w:r>
    </w:p>
    <w:p>
      <w:pPr>
        <w:spacing w:line="560" w:lineRule="exact"/>
        <w:ind w:left="0" w:firstLine="592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在今年已开工5个文旅项目（总投资55.03亿元）的基础上，此次组织</w:t>
      </w:r>
      <w:r>
        <w:rPr>
          <w:rFonts w:hint="eastAsia" w:ascii="仿宋_GB2312" w:eastAsia="仿宋_GB2312" w:cs="仿宋_GB2312"/>
          <w:sz w:val="32"/>
          <w:szCs w:val="32"/>
        </w:rPr>
        <w:t>绿地·遂宁1958文创产业园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、龙凤古镇（二期）、</w:t>
      </w:r>
      <w:r>
        <w:rPr>
          <w:rFonts w:hint="eastAsia" w:ascii="仿宋_GB2312" w:eastAsia="仿宋_GB2312" w:cs="仿宋_GB2312"/>
          <w:sz w:val="32"/>
          <w:szCs w:val="32"/>
        </w:rPr>
        <w:t>舍得酒业文化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eastAsia="仿宋_GB2312" w:cs="仿宋_GB2312"/>
          <w:sz w:val="32"/>
          <w:szCs w:val="32"/>
        </w:rPr>
        <w:t>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建设、</w:t>
      </w:r>
      <w:r>
        <w:rPr>
          <w:rFonts w:hint="eastAsia" w:ascii="仿宋_GB2312" w:eastAsia="仿宋_GB2312" w:cs="仿宋_GB2312"/>
          <w:sz w:val="32"/>
          <w:szCs w:val="32"/>
        </w:rPr>
        <w:t>中国红海二期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10个项目参加集中开工仪式，计划总投资108亿元，2019年度计划完成投资16.45亿元。其中，</w:t>
      </w:r>
      <w:r>
        <w:rPr>
          <w:rFonts w:hint="eastAsia" w:ascii="仿宋_GB2312" w:eastAsia="仿宋_GB2312" w:cs="仿宋_GB2312"/>
          <w:sz w:val="32"/>
          <w:szCs w:val="32"/>
        </w:rPr>
        <w:t>龙凤古镇（二期）项目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计划总投资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35.4亿元，2019年预计完成投资7.7亿元；拟确定为此次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集中开工仪式活动会场的</w:t>
      </w:r>
      <w:r>
        <w:rPr>
          <w:rFonts w:hint="eastAsia" w:ascii="仿宋_GB2312" w:eastAsia="仿宋_GB2312" w:cs="仿宋_GB2312"/>
          <w:sz w:val="32"/>
          <w:szCs w:val="32"/>
        </w:rPr>
        <w:t>舍得酒业文化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旅游</w:t>
      </w:r>
      <w:r>
        <w:rPr>
          <w:rFonts w:hint="eastAsia" w:ascii="仿宋_GB2312" w:eastAsia="仿宋_GB2312" w:cs="仿宋_GB2312"/>
          <w:sz w:val="32"/>
          <w:szCs w:val="32"/>
        </w:rPr>
        <w:t>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建设项目计划总投资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8亿元，2019年预计完成投资2.5亿元，主要</w:t>
      </w:r>
      <w:r>
        <w:rPr>
          <w:rFonts w:hint="eastAsia" w:ascii="仿宋_GB2312" w:eastAsia="仿宋_GB2312" w:cs="仿宋_GB2312"/>
          <w:sz w:val="32"/>
          <w:szCs w:val="32"/>
        </w:rPr>
        <w:t>依托沱牌酒厂，建设博物馆、游客中心、泰安作坊提升等工程，形成白酒品鉴、文化体验、康养度假为特色的工业旅游新格局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-B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06BAC"/>
    <w:rsid w:val="491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21"/>
    <w:basedOn w:val="3"/>
    <w:qFormat/>
    <w:uiPriority w:val="0"/>
    <w:rPr>
      <w:rFonts w:ascii="E-B6" w:hAnsi="E-B6" w:eastAsia="E-B6" w:cs="E-B6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2019-08-13T06:34:00Z</dcterms:created>
  <dc:creator>沙漠/db赤狐</dc:creator>
  <cp:lastModifiedBy>沙漠/db赤狐</cp:lastModifiedBy>
  <dcterms:modified xsi:type="dcterms:W3CDTF">2019-08-13T06:36:09Z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