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82" w:type="dxa"/>
        <w:jc w:val="center"/>
        <w:tblLayout w:type="fixed"/>
        <w:tblCellMar>
          <w:top w:w="0" w:type="dxa"/>
          <w:left w:w="108" w:type="dxa"/>
          <w:bottom w:w="0" w:type="dxa"/>
          <w:right w:w="108" w:type="dxa"/>
        </w:tblCellMar>
      </w:tblPr>
      <w:tblGrid>
        <w:gridCol w:w="1701"/>
        <w:gridCol w:w="632"/>
        <w:gridCol w:w="961"/>
        <w:gridCol w:w="5381"/>
        <w:gridCol w:w="1107"/>
      </w:tblGrid>
      <w:tr>
        <w:tblPrEx>
          <w:tblCellMar>
            <w:top w:w="0" w:type="dxa"/>
            <w:left w:w="108" w:type="dxa"/>
            <w:bottom w:w="0" w:type="dxa"/>
            <w:right w:w="108" w:type="dxa"/>
          </w:tblCellMar>
        </w:tblPrEx>
        <w:trPr>
          <w:trHeight w:val="450" w:hRule="atLeast"/>
          <w:jc w:val="center"/>
        </w:trPr>
        <w:tc>
          <w:tcPr>
            <w:tcW w:w="9782" w:type="dxa"/>
            <w:gridSpan w:val="5"/>
            <w:tcBorders>
              <w:top w:val="nil"/>
              <w:left w:val="nil"/>
              <w:bottom w:val="nil"/>
              <w:right w:val="nil"/>
            </w:tcBorders>
            <w:shd w:val="clear" w:color="auto" w:fill="auto"/>
            <w:noWrap/>
            <w:vAlign w:val="center"/>
          </w:tcPr>
          <w:p>
            <w:pPr>
              <w:widowControl/>
              <w:jc w:val="center"/>
              <w:rPr>
                <w:rFonts w:ascii="方正小标宋_GBK" w:hAnsi="宋体" w:eastAsia="方正小标宋_GBK" w:cs="宋体"/>
                <w:kern w:val="0"/>
                <w:sz w:val="32"/>
                <w:szCs w:val="32"/>
              </w:rPr>
            </w:pPr>
            <w:r>
              <w:rPr>
                <w:rFonts w:hint="eastAsia" w:ascii="方正小标宋_GBK" w:hAnsi="宋体" w:eastAsia="方正小标宋_GBK" w:cs="宋体"/>
                <w:kern w:val="0"/>
                <w:sz w:val="32"/>
                <w:szCs w:val="32"/>
              </w:rPr>
              <w:t>市文化广电旅游局（市文物局）行政权力清单</w:t>
            </w: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部门</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黑体" w:eastAsia="黑体" w:cs="宋体"/>
                <w:kern w:val="0"/>
                <w:sz w:val="18"/>
                <w:szCs w:val="18"/>
              </w:rPr>
            </w:pPr>
            <w:r>
              <w:rPr>
                <w:rFonts w:hint="default" w:ascii="黑体" w:hAnsi="宋体" w:eastAsia="黑体" w:cs="黑体"/>
                <w:i w:val="0"/>
                <w:color w:val="000000"/>
                <w:kern w:val="0"/>
                <w:sz w:val="18"/>
                <w:szCs w:val="18"/>
                <w:u w:val="none"/>
                <w:lang w:val="en-US" w:eastAsia="zh-CN" w:bidi="ar"/>
              </w:rPr>
              <w:t>序号</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权力类型</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权力名称</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备注</w:t>
            </w: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非国有文物收藏单位和其他单位借用国有文物收藏单位馆藏文物审批</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不可移动文物修缮审批</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18"/>
                <w:szCs w:val="18"/>
                <w:lang w:eastAsia="zh-CN"/>
              </w:rPr>
            </w:pPr>
            <w:r>
              <w:rPr>
                <w:rFonts w:hint="eastAsia" w:ascii="宋体" w:hAnsi="宋体" w:eastAsia="宋体" w:cs="宋体"/>
                <w:kern w:val="0"/>
                <w:sz w:val="18"/>
                <w:szCs w:val="18"/>
                <w:highlight w:val="none"/>
              </w:rPr>
              <w:t>核定为文物保护单位的属于国家所有的纪念建筑物或者古建筑改变用途审核</w:t>
            </w:r>
            <w:r>
              <w:rPr>
                <w:rFonts w:hint="eastAsia" w:ascii="宋体" w:hAnsi="宋体" w:eastAsia="宋体" w:cs="宋体"/>
                <w:kern w:val="0"/>
                <w:sz w:val="18"/>
                <w:szCs w:val="18"/>
                <w:highlight w:val="none"/>
                <w:lang w:eastAsia="zh-CN"/>
              </w:rPr>
              <w:t>（本级政府批准）</w:t>
            </w:r>
          </w:p>
        </w:tc>
        <w:tc>
          <w:tcPr>
            <w:tcW w:w="110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建设工程文物保护和考古许可</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文物保护单位原址保护措施审批</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文物保护工程资质证书核发（权限内）</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互联网上网服务营业场所经营单位设立审批</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演出场所经营单位设立审批</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旅行社设立许可</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景区景点讲解人员资格认定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暂停</w:t>
            </w: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乡镇设立广播电视站和机关、部队、团体、企业事业单位设立有线广播电视站审批</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广播电视视频点播业务许可证（乙种）审批</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有线广播电视传输覆盖网工程建设及验收审核</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暂停</w:t>
            </w: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对新闻出版广电总局负责的广播电台、电视台设立、终止审批的初审</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卫星电视广播地面接收设施安装服务许可</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电视剧制作许可证（乙种）核发</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9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17</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行政许可</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文化类民办非企业单位成立、变更、注销登记前审查，对文化类民办非企业单位年检初审</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val="en-US" w:eastAsia="zh-CN" w:bidi="ar-SA"/>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18</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行政许可</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县级广播电台、电视台变更台名、节目设置范围或节目套数审批</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val="en-US" w:eastAsia="zh-CN" w:bidi="ar-SA"/>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19</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行政许可</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文化类社会团体成立登记审查</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对擅自设立广播电视台（站）、有线广播电视传输覆盖网或者广播电视发射台、转播台、微波站、卫星上行站的处罚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对擅自设立广播电视节目制作经营单位或者擅自制作电视剧及其他广播电视节目的处罚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对制作、播放、向境外提供含有《广播电视管理条例》规定禁止内容的广播电视节目的处罚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对擅自变更台名、台标、节目设置规范或者节目套数，或者出租、转让播出时段的处罚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对违规转播、播放广播电视节目、电视剧、境外电影和广告的处罚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对未经批准，擅自举办广播电视节目交流、交易活动的处罚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对出租、转让频率、频段，擅自变更广播电视发射台、转播台技术参数的处罚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对广播电视发射台、转播台擅自播放自办节目、插播广告的处罚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对未经批准擅自利用卫星方式传输广播电视节目或者擅自以卫星等传输方式进口、转播境外广播电视节目，或者擅自利用有线广播电视传输覆盖网播放节目的处罚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对擅自进行广播电视传输覆盖网的工程选址、设计、施工、安装的处罚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对侵占、干扰广播电视专用频率，擅自截传、干扰、解扰广播电视信号的处罚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对危害广播电视台安全播出或者破坏广播电视设施的处罚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对擅自安装和使用卫星地面接收设施的处罚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对在广播电视设施保护范围内进行建筑施工、兴建设施或者爆破作业、烧荒等活动的处罚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对损坏广播电视设施的处罚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90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对在广播电视设施保护范围内种植树木、农作物，堆放金属物品、易燃易爆物品或者设置金属构件、倾倒腐蚀性物品，钻探、打桩、抛锚、拖锚、挖沙、取土，拴系牲畜、悬挂物品、攀附农作物的处罚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对在广播电视传输线路保护范围内堆放笨重物品、种植树木、平整土地的处罚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对在天线、馈线保护范围外进行烧荒等的处罚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对在广播电视传输线路上接挂、调整、安装、插接收听、收视设备的处罚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对在天线场地敷设或者在架空传输线路上附挂电力、通信线路的处罚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对有线电视台（站）未经验收或者验收不合格投入使用，违规播映或未完整接收、传送规定的电视新闻或其他重要节目，或者未按规定备案播映节目单的处罚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对私自开办有线电视台（站）或者私自利用有线电视站及共用天线系统播映自制电视节目、录像片的处罚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对单位和个人违规设置卫星地面接收设施、接收和传送、使用卫星电视节目，涂改、转让或者未按时换发、注销许可证的处罚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对未持有《卫星地面接收设施安装许可证》而承担安装卫星地面接收设施施工任务的单位的处罚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对卫星地面接收设施的宣传、广告违反卫星电视广播地面接收设施管理有关规定的处罚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对已获得入网认定证书的单位不落实售后服务，产品质量或管理不能达到认定时水平，或者发生产品设计、工艺等较大改变不事先申报仍在产品销售中使用原认定证书的处罚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对已获得入网认定证书的单位产品质量严重下降、发生严重质量事故或造成严重后果，或者涂改、出租、出借、倒卖和转让入网认定证书的处罚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对伪造、盗用入网认定证书的处罚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对擅自从事广播电视节目传送业务的处罚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对未按规定传送广播电视节目或未按照许可证载明事项从事传送业务的处罚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对营业场所、股东及持股比例、法定代表人等重要事项发生变更，未在规定期限内书面通知原发证机关的处罚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对未向广播电视监测机构提供所传送节目的完整信号，或干扰、阻碍监测活动的处罚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对擅自开办广播电视节目、传送境外卫星电视节目，或者为非法开办的节目以及非法来源的广播电视节目信号提供传送服务的处罚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对未按《广播电视视频点播业务管理办法》规定播放广播电视节目或视频点播节目的处罚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对擅自从事专网及定向传播视听节目服务的处罚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对专网及定向传播视听节目服务单位传播的节目内容违反规定的处罚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对未按许可证载明事项从事专网及定向传播视听节目服务，或者违规传播时政类视听新闻节目的处罚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对集成播控服务单位未对内容提供服务单位播出的节目进行统一集成和播出监控，或者未负责电子节目指南（EPG）、用户端、计费、版权等管理的处罚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对专网及定向传播视听节目服务单位转播、链接、聚合、集成非法广播电视频道节目、非法视听节目网站的节目和未取得内容提供服务单位许可的单位开办的节目的处罚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对集成播控服务单位擅自插播、截留、变更内容提供服务单位播出的节目信号的处罚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9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对传输分发服务单位擅自插播、截留、变更集成播控平台发出的节目信号和电子节目指南（</w:t>
            </w:r>
            <w:r>
              <w:rPr>
                <w:rFonts w:ascii="Calibri" w:hAnsi="Calibri" w:eastAsia="宋体" w:cs="宋体"/>
                <w:kern w:val="0"/>
                <w:sz w:val="18"/>
                <w:szCs w:val="18"/>
              </w:rPr>
              <w:t>EPG</w:t>
            </w:r>
            <w:r>
              <w:rPr>
                <w:rFonts w:hint="eastAsia" w:ascii="宋体" w:hAnsi="宋体" w:eastAsia="宋体" w:cs="宋体"/>
                <w:kern w:val="0"/>
                <w:sz w:val="18"/>
                <w:szCs w:val="18"/>
              </w:rPr>
              <w:t>）用户端、计费、版权等控制信号的处罚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61</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对变更股东、股权结构等重大事项未办理审批手续，依法变更单位名称、办公场所、法定代表人或者采用合资、合作模式开展节目经营性业务未及时备案的处罚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对未按规定履行许可证查验义务、标注播出标识名称或健全安全播控管理制度体系的处罚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对未采取版权保护措施、保留节目播出信息或不配合查询，或者发现提供、接入的节目违反规定未及时切断节目源、删除并保存记录或报告的处罚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对用于专网及定向传播视听节目服务的技术系统和终端产品不符合标准和技术规范的处罚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对未向行政主管部门设立的节目监控系统提供必要的信号接入条件，或者向未取得许可的单位提供与专网及定向传播视听节目服务有关的服务的处罚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6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对专网及定向传播视听节目服务在同一年度内</w:t>
            </w:r>
            <w:r>
              <w:rPr>
                <w:rFonts w:ascii="Calibri" w:hAnsi="Calibri" w:eastAsia="宋体" w:cs="宋体"/>
                <w:kern w:val="0"/>
                <w:sz w:val="18"/>
                <w:szCs w:val="18"/>
              </w:rPr>
              <w:t>3</w:t>
            </w:r>
            <w:r>
              <w:rPr>
                <w:rFonts w:hint="eastAsia" w:ascii="宋体" w:hAnsi="宋体" w:eastAsia="宋体" w:cs="宋体"/>
                <w:kern w:val="0"/>
                <w:sz w:val="18"/>
                <w:szCs w:val="18"/>
              </w:rPr>
              <w:t>次出现违规行为的处罚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对拒绝、阻挠、拖延监督检查或者在监督检查中弄虚作假的处罚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对以虚假证明、文件等手段骗取《信息网络传播视听节目许可证》的处罚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对擅自在互联网上使用广播电视专有名称开展业务的处罚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对变更股东、股权结构，或上市融资，或重大资产变动时，未办理审批手续的处罚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对未建立健全节目运营规范，未采取版权保护措施，或对传播有害内容未履行提示、删除、报告义务的处罚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对未在播出界面显著位置标注播出标识、名称、《信息网络传播视听节目许可证》和备案编号的处罚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对未履行保留节目记录，向主管部门如实提供查询义务的处罚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对向未持有《信息网络传播视听节目许可证》或备案的单位提供代收费及信号传输、服务器托管等与互联网视听节目服务有关的服务的处罚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对未履行查验义务，或向互联网视听节目服务单位提供其《信息网络传播视听节目许可证》或备案载明事项范围以外的接入服务的处罚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对未经用户同意擅自泄露用户信息秘密，或者进行虚假宣传或误导用户的处罚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对互联网视听服务单位在同一年度内三次出现违规行为的处罚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对拒绝、阻挠、拖延监督检查或者在监督检查过程中弄虚作假的处罚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对擅自从事互联网视听节目服务的处罚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对传播含有禁止内容的视听节目的处罚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对未按《信息网络传播视听节目许可证》载明或备案事项从事互联网视听节目服务，或者违规播出时政类视听新闻节目的处罚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82</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对转播、链接、聚合、集成非法的广播电视频道和视听节目网站内容，擅自插播、截留视听节目信号的处罚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对擅自提供卫星地面接收设施安装服务的处罚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对卫星地面接收设施安装服务机构和生产企业之间，存在违规利益关联的处罚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对含有禁止内容的广播电视广告，或者播出禁止播出的广播电视广告的处罚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对播出机构播出的商业广告超出播出时长规定或未按要求播出公益广告，或者违规插播广告的处罚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对违反冠名、标识规定，违规播出广播电视广告或替换、遮盖所传输、转播节目中的广告，或者通过广告投放等干预和影响广播电视节目正常播出的处罚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对机构和人员设置、技术系统配置、管理制度、运行流程、应急预案等不符合有关规定，导致播出质量达不到要求的处罚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对技术系统的代维单位管理不力，引发重大安全播出事故的处罚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对安全播出责任单位之间责任界限不清晰，导致故障处置不及时的处罚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对节目播出、传输质量不好影响用户正常接收广播电视节目的处罚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对从事广播电视传输、覆盖业务的安全播出责任单位未使用专用信道完整传输必转的广播电视节目的处罚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对未按规定向广播影视监测机构提供所播出、传输节目的完整信号，或者干扰、阻碍监测活动的处罚的处罚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对妨碍广播影视行政部门监督检查、事故调查，或者不服从安全播出统一调配的处罚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对未按规定记录和保存播出、传输、发射的节目信号质量和效果的处罚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对未按规定向广播影视行政部门备案安全保障方案或者应急预案的处罚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对擅自制作、发行、播出电视剧或者变更主要事项未重新报审的处罚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对制作、发行、播出的电视剧含有禁止内容的处罚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对有线广播电视运营服务提供者未按规定公布、公告或提供有线广播电视相应服务事项，擅自更改基本收视频道、泄露用户个人信息，未建立信息安全监管服务质量管理体系或拒绝配合检查的处罚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对有线广播电视运营服务提供者未依规定履行相应告知义务或者拒绝告知原因的处罚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对有线广播电视运营服务提供者未按规定提供有线广播电视上门维修服务或维修违反规定，未建立用户投诉处理机制、不及时回复用户投诉，或者未按要求进行服务规范培训的处罚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102</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对违反《四川省广播电视管理条例》规定，破坏广播电视设施，危害广播电视台（站）安全播出的处罚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103</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对未经批准擅自施工、安装广播电视传输覆盖网或安装卫星电视地面接收设施的处罚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对违规建立有线电视频道、设立网上播出前端和经营广播电视节目传送业务，或者侵占、干扰、破坏广播电视传输覆盖网的处罚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对制作、播放载有禁止内容的广播电视节目的处罚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对制作、播放有偿新闻的处罚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对广播电视台违反规定超时播放广告、随意插播广告，或者以新闻报道、调查形式发布广告的处罚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对违规制作、传播未成年人节目的处罚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对擅自与境外组织或者个人合作摄制电影，或者擅自到境外从事电影摄制、后期制作或电影底（样）片冲洗的处罚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对违反规定从事洗印加工业务，或者未将洗印加工的境外电影底（样）片或电影片拷贝全部运输出境的处罚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利用电影资料片从事或者变相从事经营性的发行、放映活动的处罚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对未按规定的时间比例放映电影片，或者不执行国务院广播电影电视行政部门停止发行、放映决定的处罚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对擅自从事电影摄制、发行、放映活动的处罚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对伪造、变造、出租、出借、买卖以及以欺骗、贿赂等不正当手段和其他形式非法转让取得电影公映许可证、电影发行经营许可证或者电影放映经营许可证以及相关批准或者证明文件的处罚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对以欺骗、贿赂等不正当手段取得本法规定的许可证、批准或者证明文件的处罚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对发行、放映未取得电影公映许可证的电影的处罚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对取得电影公映许可证后变更电影内容，未依照规定重新取得电影公映许可证擅自发行、放映、送展的处罚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对提供未取得电影公映许可证的电影参加电影节（展）的处罚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对承接含有损害我国国家尊严、荣誉和利益，危害社会稳定，伤害民族感情等内容的境外电影的洗印、加工、后期制作等业务的处罚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对电影发行企业、电影院等有制造虚假交易、虚报瞒报销售收入等行为，扰乱电影市场秩序的处罚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对电影院在向观众明示的电影开始放映时间之后至电影放映结束前放映广告的处罚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对未按时办理点播影院编码、点播院线编码登记的处罚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123</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对点播影院放映所加入点播院线发行范围之外的影片的处罚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对点播院线未按时报送经营数据的处罚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对点播影院在同一影厅内开展电影院的电影放映活动的处罚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对点播院线未有效履行运营管理职责，致使所辖点播影院出现违法行为的处罚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5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对点播影院、点播院线未按照点播影院技术规范的要求选用计费系统和放映系统设备，放映质量不达标的处罚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对擅自设立出版物的出版、印刷或者复制、进口单位，或者擅自从事出版物的出版、印刷或者复制、进口、发行业务，假冒出版单位名称或者伪造、假冒报纸、期刊名称出版出版物的处罚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对出版、进口含有禁止内容出版物，或者印刷、复制、发行明知或应知含有禁止内容出版物的处罚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对进口、印刷或者复制、发行国务院出版行政主管部门禁止进口的出版物的处罚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368"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对印刷或者复制走私的境外出版物的处罚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对发行进口出版物未从《出版管理条例》规定的出版物进口经营单位进货的处罚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对印刷或者复制单位接受非出版单位和个人委托或未取得印刷（复制）许可印刷（复制）出版物，或者违反境外出版物印刷（复制）规定的处罚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对印刷或复制单位、发行单位或个体工商户印刷或者复制、发行未署出版单位名称，或者伪造、假冒出版单位名称、报纸期刊名称的出版物的处罚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对出版、印刷、发行未经依法审定的中学小学教科书，或者非依规确立的单位从事中学小学教科书的出版、发行业务的处罚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对印刷或者复制单位未依照《出版管理条例》规定留存备查的材料的处罚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对出版物发行单位、出版物进口经营单位未依照《出版管理条例》的规定办理变更审批手续的处罚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对未经批准，擅自设立音像制品出版、进口单位，擅自从事音像制品出版、制作、复制业务或者进口、批发、零售经营活动的处罚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对出版含有禁止内容的音像制品，或者制作、复制、批发、零售、出租、放映明知或者应知含有禁止内容的音像制品的处罚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对批发、零售、出租、放映非音像出版单位（非音像复制单位）出版（复制）的音像制品、未经批准进口的音像制品或者供研究、教学参考或展览、展示的进口音像制品的处罚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对违反《印刷业管理条例》规定，擅自设立从事出版物印刷经营活动的企业或者擅自从事印刷经营活动的处罚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对单位内部设立的印刷厂（所）违反规定从事印刷经营活动的处罚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143</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对未取得许可擅自兼营或者变更从事出版物、包装装潢印刷品或其他印刷品印刷经营活动，或者擅自兼并其他印刷业经营者的处罚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对因合并、分立而设立新的印刷业经营者，未按照《印刷业管理条例》规定办理手续的处罚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对出售、出租、出借或者以其他形式转让印刷经营许可证的处罚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对印刷明知或应知含有禁止印刷内容的出版物、包装装潢印刷品或其他印刷品，或者印刷明令禁止出版的出版物或非出版单位出版的出版物的处罚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对未建立承印验证制度、承印登记制度、印刷品保管制度、印刷品交付制度、印刷活动残次品销毁制度的处罚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对印刷业经营者在印刷经营活动中发现违法犯罪行为没有及时报告的处罚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对印刷业经营者变更名称、法定代表人或者负责人、住所或者经营场所等主要登记事项或者终止印刷经营活动，未按规定向原批准的出版行政部门备案的处罚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对印刷业经营者未按《印刷业管理条例》规定留存备查材料的处罚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对单位内部设立印刷厂（所）未按《印刷业管理条例》规定办理登记手续并向公安部门备案的处罚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对接受他人委托印刷出版物未依照《印刷业管理条例》规定验证印刷委托书、有关证明或准印证，或者未将印刷委托书报出版行政部门备案的处罚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对假冒或者盗用他人名义印刷出版物，盗印他人出版物，非法加印或者销售受委托印刷的出版物的处罚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对从事出版物印刷经营活动的企业征订、销售出版物，或者擅自将出版单位委托印刷的出版物纸型及印刷底片等出售、出租、出借或以其他方式转让的处罚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对未经批准接受委托印刷境外出版物，或者未将印刷的境外出版物全部运输出境的处罚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对接受委托印刷注册商标标识、广告宣传品、作为产品包装装潢的印刷品，未按规定验证或者核查有关证明的处罚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对从事包装装潢印刷经营活动的企业盗印他人包装装潢印刷品的处罚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对接受委托印刷境外包装装潢印刷品未依照《印刷业管理条例》规定向出版行政部门备案，或者未将印刷的境外包装装潢印刷品全部运输出境的处罚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对接受委托印刷其他印刷品未按规定验证有关证明，或者擅自将接受委托印刷的其他印刷品再委托他人印刷的处罚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对将委托印刷的其他印刷品的纸型及印刷底片出售、出租、出借或者以其他方式转让的处罚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161</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对伪造、变造学位证书、学历证书等国家机关公文、证件或企事业单位、人民团体公文、证件，或者盗印他人的其他印刷品的处罚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对非法加印或者销售委托印刷的其他印刷品的处罚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对接受委托印刷境外其他印刷品未依照《印刷业管理条例》规定向出版行政部门备案，或者未将印刷的境外其他印刷品全部运输出境的处罚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对从事其他印刷品印刷经营活动的个人超范围经营的处罚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对从事包装装潢印刷品印刷经营活动的企业擅自留存委托印刷的包装装潢印刷品成品、半成品、废品和印版、纸型、印刷底片、原稿等的处罚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对从事其他印刷品印刷经营活动的企业和个人擅自保留其他印刷品的样本、样张，或者在所保留的样本、样张上未加盖“样本”、“样张”戳记的处罚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对擅自设立并从事印刷经营活动的外商投资印刷企业的处罚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对未经批准擅自编印内部资料，或者编印含有禁止内容的内部资料或违规编印、发送内部资料的处罚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对委托非出版物印刷企业印刷内部资料或者未按照《准印证》核准的项目印制的处罚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对违反《内部资料性出版物管理办法》其他规定，或者编印单位未按规定送交样本的处罚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对未取得《准印证》编印具有内部资料形式，但不符合内部资料内容或发送要求的印刷品，经鉴定为非法出版物的处罚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对印刷明知或者应知含有禁止内容的内部资料，或者非出版物印刷企业印刷内部资料的处罚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对出版物印刷企业未按《内部资料性出版物管理办法》规定承印内部资料的处罚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对擅自设立图书出版单位，或者擅自从事图书出版业务，假冒、伪造图书出版单位名称出版图书的处罚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对发行违禁出版物的处罚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对发行禁止进口的出版物，或者发行未从依法批准的出版物进口经营单位进货的进口出版物的处罚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对发行其他非法出版物和明令禁止出版、印刷或者复制、发行的出版物的处罚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对发行违禁出版物或者非法出版物的处罚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对发行侵犯他人著作权或者专有出版权的出版物的处罚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对发行未经依法审定的中小学教科书，或者不具备发行资质或未按规定确定的单位从事有关中小学教科书发行活动的处罚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对未能提供近两年的出版物发行进销货清单等有关非财务票据或者清单、票据未按规定载明有关内容，或者超出出版行政主管部门核准的经营范围经营的处罚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182</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对擅自更改出版物版权页，或者张贴和散发、登载有法律、法规禁止内容或有欺诈性文字、与事实不符的征订单、广告和宣传画的处罚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90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对出版物经营许可证未在经营场所明显处张挂或者未在网页醒目位置公开出版物经营许可证和营业执照登载的有关信息或链接标识，或者出售、出借、出租、转让或者擅自涂改、变造出版物经营许可证的处罚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对公开宣传、陈列、展示、征订、销售或者面向社会公众发送规定应由内部发行的出版物的处罚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对委托无出版物批发、零售资格的单位或者个人销售出版物或者代理出版物销售业务，或者未从依法取得出版物批发、零售资质的出版发行单位进货</w:t>
            </w:r>
            <w:r>
              <w:rPr>
                <w:rFonts w:hint="eastAsia" w:ascii="宋体" w:hAnsi="宋体" w:eastAsia="宋体" w:cs="宋体"/>
                <w:kern w:val="0"/>
                <w:sz w:val="18"/>
                <w:szCs w:val="18"/>
                <w:lang w:eastAsia="zh-CN"/>
              </w:rPr>
              <w:t>的</w:t>
            </w:r>
            <w:r>
              <w:rPr>
                <w:rFonts w:hint="eastAsia" w:ascii="宋体" w:hAnsi="宋体" w:eastAsia="宋体" w:cs="宋体"/>
                <w:kern w:val="0"/>
                <w:sz w:val="18"/>
                <w:szCs w:val="18"/>
              </w:rPr>
              <w:t>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对提供出版物网络交易平台服务的经营者未按《出版物市场管理规定》履行有关审查及管理责任的处罚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对应按《出版物市场管理规定》进行备案而未备案或不按规定接受年度核验的处罚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对擅自调换已选定的中小学教科书，或者擅自征订、搭售教学用书目录以外的出版物的处罚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对涂改、倒卖、出租、出借中小学教科书发行资质证书，或者擅自将中小学教科书发行任务向他人转让和分包的处罚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对未按时完成中小学教科书发行任务，或者违反规定收取中小学教科书发行费用的处罚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对未按规定做好中小学教科书调剂、添货、零售、售后服务或者报告中小学教科书发行情况的处罚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对出版单位向不具备中小学教科书发行资质的单位供应中小学教科书，或者未按时向中小学教科书发行企业足量供货的处罚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对在中小学教科书发行过程中出现重大失误，或者存在其他干扰中小学教科书发行活动行为的处罚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对征订、储存、运输、邮寄、投递、散发、附送违禁出版物、非法出版物、侵权出版物，或者明令禁止出版、印刷或复制、发行的出版物的处罚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对未经批准，擅自从事进口出版物的订户订购业务的处罚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对违反《订户订购进口出版物管理办法》其他规定的处罚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对出版未经批准擅自进口的音像制品的处罚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对批发、零售、出租、放映未经新闻出版广电总局批准进口的音像制品或供研究、教学参考、展览、展示的进口音像制品的处罚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对社会组织或者个人擅自制作、仿制、发放、销售新闻记者证或采访证件，假借新闻机构、假冒新闻记者从事新闻采访活动，或者以新闻采访为名开展各类活动或谋取利益的处罚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对违反《新闻出版行业标准化管理办法》的处罚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对涂改、出卖、租借、转让或以不正当手段取得许可证，或者未依法依规变更许可证登记事项或未按许可证载明的业务范围从事新闻出版活动的处罚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90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202</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拒绝提供或经催报仍未按时提供统计资料，提供不真实或不完整统计资料，拒绝、阻碍统计调查或统计检查，或者转移、隐匿、篡改、毁弃或拒绝提供原始记录和凭证、统计台账、统计调查表及其他相关证明和资料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对新闻出版统计调查对象迟报统计资料，或者未按规定设置原始记录、统计台账的处罚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对未经著作权人许可，复制、发行、表演、放映、广播、汇编、通过信息网络向公众传播其作品的处罚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对出版他人享有专有出版权的图书的处罚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对未经表演者许可，复制、发行录有其表演的录音</w:t>
            </w:r>
            <w:r>
              <w:rPr>
                <w:rFonts w:hint="eastAsia" w:ascii="宋体" w:hAnsi="宋体" w:eastAsia="宋体" w:cs="宋体"/>
                <w:kern w:val="0"/>
                <w:sz w:val="18"/>
                <w:szCs w:val="18"/>
                <w:lang w:eastAsia="zh-CN"/>
              </w:rPr>
              <w:t>录像</w:t>
            </w:r>
            <w:r>
              <w:rPr>
                <w:rFonts w:hint="eastAsia" w:ascii="宋体" w:hAnsi="宋体" w:eastAsia="宋体" w:cs="宋体"/>
                <w:kern w:val="0"/>
                <w:sz w:val="18"/>
                <w:szCs w:val="18"/>
              </w:rPr>
              <w:t>制品或者通过信息网络向公众传播其表演的处罚</w:t>
            </w:r>
            <w:bookmarkStart w:id="0" w:name="_GoBack"/>
            <w:bookmarkEnd w:id="0"/>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对未经录音</w:t>
            </w:r>
            <w:r>
              <w:rPr>
                <w:rFonts w:hint="eastAsia" w:ascii="宋体" w:hAnsi="宋体" w:eastAsia="宋体" w:cs="宋体"/>
                <w:kern w:val="0"/>
                <w:sz w:val="18"/>
                <w:szCs w:val="18"/>
                <w:lang w:eastAsia="zh-CN"/>
              </w:rPr>
              <w:t>录像</w:t>
            </w:r>
            <w:r>
              <w:rPr>
                <w:rFonts w:hint="eastAsia" w:ascii="宋体" w:hAnsi="宋体" w:eastAsia="宋体" w:cs="宋体"/>
                <w:kern w:val="0"/>
                <w:sz w:val="18"/>
                <w:szCs w:val="18"/>
              </w:rPr>
              <w:t>制作者许可，复制、发行、通过信息网络向公众传播其制作的录音</w:t>
            </w:r>
            <w:r>
              <w:rPr>
                <w:rFonts w:hint="eastAsia" w:ascii="宋体" w:hAnsi="宋体" w:eastAsia="宋体" w:cs="宋体"/>
                <w:kern w:val="0"/>
                <w:sz w:val="18"/>
                <w:szCs w:val="18"/>
                <w:lang w:eastAsia="zh-CN"/>
              </w:rPr>
              <w:t>录像</w:t>
            </w:r>
            <w:r>
              <w:rPr>
                <w:rFonts w:hint="eastAsia" w:ascii="宋体" w:hAnsi="宋体" w:eastAsia="宋体" w:cs="宋体"/>
                <w:kern w:val="0"/>
                <w:sz w:val="18"/>
                <w:szCs w:val="18"/>
              </w:rPr>
              <w:t>制品的处罚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对未经许可，播放或者复制广播、电视的处罚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对未经著作权人或者与著作权有关的权利人许可，故意避开或者破坏权利人为其作品、录音录像制品等采取的著作权保护技术措施的处罚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对未经著作权人或者与著作权有关的权利人许可，故意删除或者改变作品、录音录像制品等权利管理电子信息的处罚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对制作、出售假冒他人署名的作品的处罚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对未经软件著作权人许可复制或部分复制著作权人的软件，或者向公众发行、出租、通过信息网络传播著作权人的软件的处罚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对故意避开或破坏著作权人的软件保护技术措施、故意删除或改变软件权利管理电子信息，或者转让或许可他人行使著作权人的软件著作权的处罚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对通过信息网络擅自向公众提供他人的作品、表演、录音录像制品，或者故意避开或破坏技术措施的处罚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90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故意删除或者改变通过信息网络向公众提供的作品、表演、录音录像制品的权利管理电子信息，或者通过信息网络向公众提供明知或者应知未经权利人许可而被删除或改变权利管理电子信息的作品、表演、录音录像制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对为扶助贫困通过信息网络向农村地区提供作品、表演、录音录像制品超过规定范围，或者未按照公告的标准支付报酬，或者在权利人不同意提供作品、表演、录音录像制品后未立即删除的处罚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112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通过信息网络提供他人的作品、表演、录音录像制品未指明名称或作者、表演者、录音录像制作者的姓名（名称），或未支付报酬，或未采取技术措施防止服务对象以外的其他人获得他人的作品、表演、录音录像制品，或者未防止服务对象的复制行为对权利人利益造成实质性损害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对故意制造、进口或者向他人提供主要用于避开、破坏技术措施的装置或者部件，或者故意为他人避开或者破坏技术措施提供技术服务的处罚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219</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对通过信息网络提供他人的作品、表演、录音录像制品，获得经济利益的处罚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对为扶助贫困通过信息网络向农村地区提供作品、表演、录音录像制品，未在提供前公告作品、表演、录音录像制品的名称和作者、表演者、录音录像制作者的姓名（名称）以及报酬标准的处罚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对网络服务提供者无正当理由拒绝提供或者拖延提供涉嫌侵权的服务对象的姓名（名称）、联系方式、网络地址等资料的处罚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对互联网信息服务提供者明知互联网内容提供者通过互联网实施侵犯他人著作权，或者虽不明知但接到著作权人通知后未采取措施移除相关内容，同时损害社会公共利益的行为的处罚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对摄制含有禁止内容的电影片，或者洗印加工、进口、发行、放映明知或者应知含有禁止内容的电影片的处罚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对出口、发行、放映未取得《电影片公映许可证》的电影片的处罚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对境外组织擅自在四川省行政区域内进行非物质文化遗产调查或未与境内非物质文化遗产学术研究机构合作进行的处罚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对境外组织在四川省行政区域内进行非物质文化遗产调查结束后未向批准调查的文化主管部门提交调查报告和调查中取得的实物图片、资料复制件的处罚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对境外个人擅自在四川省行政区域内进行非物质文化遗产调查的处罚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对境外个人在四川省行政区域内进行非物质文化遗产调查结束后未向批准调查的文化主管部门提交调查报告和调查中取得的实物图片、资料复制件的处罚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对未经批准擅自或者变相开办艺术考级活动的处罚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对艺术考级机构在组织艺术考级活动前未向社会发布考级简章或考级简章内容不符合规定的处罚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对艺术考级机构组织艺术考级活动未按规定将考级简章、考级时间、考级地点、考生数量、考场安排、考官名单等情况备案的处罚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对艺术考级机构在艺术考级活动结束后未按规定报送考级结果的处罚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对艺术考级机构主要负责人、办公地点有变动未按规定向审批机关备案的处罚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对艺术考级机构未按规定要求实行回避的处罚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对艺术考级机构委托的承办单位不符合规定的处罚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对艺术考级机构阻挠、抗拒文化行政部门或者文化市场综合执法机构工作人员监督检查的处罚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90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对公共文化设施管理单位开展与公共文化设施功能、用途不符的服务活动的；或对应当免费开放的公共文化设施收费或者变相收费的；或收取费用未用于公共文化设施的维护、管理和事业发展，挪作他用的处罚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238</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对公共文化设施管理单位违反规定出租公共文化设施的处罚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对擅自从事互联网上网服务经营活动的处罚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对互联网上网服务营业场所经营单位涂改、出租、出借或者以其他方式转让《网络文化经营许可证》的处罚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highlight w:val="none"/>
              </w:rPr>
              <w:t>对互联网上网服务营业场所经营单位利用营业场所制作、下载、复制、查阅、发布、传播或者以其他方式使用含有禁止内容信息的处罚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对互联网上网服务营业场所在规定的营业时间以外营业的处罚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对互联网上网服务营业场所接纳未成年人的处罚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对互联网上网服务营业场所经营非网络游戏的处罚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对互联网上网服务营业场所擅自停止实施经营管理技术措施的处罚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对互联网上网服务营业场所未悬挂《网络文化经营许可证》或者未成年人禁入标志的处罚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highlight w:val="none"/>
              </w:rPr>
            </w:pPr>
            <w:r>
              <w:rPr>
                <w:rFonts w:hint="eastAsia" w:ascii="宋体" w:hAnsi="宋体" w:eastAsia="宋体" w:cs="宋体"/>
                <w:kern w:val="0"/>
                <w:sz w:val="18"/>
                <w:szCs w:val="18"/>
                <w:highlight w:val="none"/>
              </w:rPr>
              <w:t>对互联网上网服务营业场所经营单位未建立场内巡查制度，或者发现上网消费者的违法行为未予制止并向文化行政部门举报的处罚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highlight w:val="none"/>
              </w:rPr>
            </w:pPr>
            <w:r>
              <w:rPr>
                <w:rFonts w:hint="eastAsia" w:ascii="宋体" w:hAnsi="宋体" w:eastAsia="宋体" w:cs="宋体"/>
                <w:kern w:val="0"/>
                <w:sz w:val="18"/>
                <w:szCs w:val="18"/>
                <w:highlight w:val="none"/>
              </w:rPr>
              <w:t>对互联网上网服务营业场所经营单位未按规定核对、登记上网消费者的有效身份证件或者记录有关上网信息的处罚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highlight w:val="none"/>
              </w:rPr>
            </w:pPr>
            <w:r>
              <w:rPr>
                <w:rFonts w:hint="eastAsia" w:ascii="宋体" w:hAnsi="宋体" w:eastAsia="宋体" w:cs="宋体"/>
                <w:kern w:val="0"/>
                <w:sz w:val="18"/>
                <w:szCs w:val="18"/>
                <w:highlight w:val="none"/>
              </w:rPr>
              <w:t>对互联网上网服务营业场所经营单位未按规定时间保存登记内容、记录备份，或者在保存期内修改、删除登记内容、记录备份的处罚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highlight w:val="none"/>
              </w:rPr>
            </w:pPr>
            <w:r>
              <w:rPr>
                <w:rFonts w:hint="eastAsia" w:ascii="宋体" w:hAnsi="宋体" w:eastAsia="宋体" w:cs="宋体"/>
                <w:kern w:val="0"/>
                <w:sz w:val="18"/>
                <w:szCs w:val="18"/>
                <w:highlight w:val="none"/>
              </w:rPr>
              <w:t>对互联网上网服务营业场所经营单位变更有关信息或者终止经营活动，未向文化行政部门、公安机关办理有关手续或者备案的处罚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highlight w:val="none"/>
              </w:rPr>
              <w:t>对互联网上网服务营业场所经营单位违反消防安全或安全技术措施有关规定的处罚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对互联网上网服务营业场所经营单位违反国家有关信息网络安全、治安管理、消防管理、工商行政管理、电信管理等规定的处罚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对擅自从事经营性互联网文化活动的处罚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对互联网文化单位未按规定标明有关许可证件编号或者备案编号的处罚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对互联网文化单位未按规定办理变更或备案手续的处罚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对经营性互联网文化单位经营互联网文化产品未按规定标明有关批准文号或者备案编号的处罚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对经营性互联网文化单位擅自变更进口互联网文化产品的名称或者增删内容的处罚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对经营性互联网文化单位经营国产互联网文化产品逾期未报文化行政部门备案的处罚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对经营性互联网文化单位提供含有禁止内容的互联网文化产品，或者提供未经文化部批准进口的互联网文化产品的处罚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对非经营性互联网文化单位提供含有禁止内容的互联网文化产品，或者提供未经文化部批准进口的互联网文化产品的处罚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对经营性互联网文化单位未建立并落实自审制度的处罚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262</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对经营性互联网文化单位发现所提供的互联网文化产品含有禁止内容未采取相关措施的处罚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对未经批准举办营业性演出的处罚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对变更演出举办单位、参加演出的文艺表演团体、演员或者节目未重新报批的处罚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对伪造、变造、出租、出借、买卖营业性演出许可证、批准文件的处罚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对以非法手段取得营业性演出许可证、批准文件的处罚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对营业性演出有危害国家统一、主权和领土完整等禁止情形的处罚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对演出举办单位或者其法定代表人、主要负责人及其他直接责任人员在募捐义演中获取经济利益的处罚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对演出场所经营单位、个体演出经纪人、个体演员违反《营业性演出管理条例》规定，情节严重的处罚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对擅自举办募捐义演或者其他公益性演出的处罚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对演出举办单位拒不接受检查的处罚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对擅自从事娱乐场所经营活动的处罚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273</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对游艺娱乐场所设置未经文化主管部门内容核查的游戏游艺设备的处罚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对游艺娱乐场所有奖经营活动奖品目录未办理备案的处罚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对娱乐场所为未经文化主管部门批准的营业性演出活动提供场地的处罚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对娱乐场所未在显著位置悬挂娱乐经营许可证，或者未成年人禁入（限入）标志未注明“12318”文化市场举报电话的处罚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对娱乐场所拒不配合文化主管部门的日常检查和技术监管措施的处罚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对从事艺术品经营活动的经营单位未申领营业执照，未按规定备案的处罚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对其他经营单位增设艺术品经营业务未按规定备案的处罚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对经营含有禁止内容的艺术品的处罚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对经营国家禁止经营的艺术品的处罚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对艺术品经营单位有国家禁止经营行为的处罚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对艺术品经营单位对所经营的艺术品未按规定标明有关信息，未按规定保留销售记录的处罚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对艺术品经营单位违反相关规定从事艺术品鉴定、评估等服务的处罚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对擅自开展艺术品进出口经营活动的处罚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对销售或者利用其他商业形式传播未经文化行政部门批准进口的艺术品的处罚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对艺术考级机构未按规定将承办单位的基本情况和合作协议备案、组建常设工作机构并配备专职工作人员，未按照本机构教材确定艺术考级内容的处罚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对公民、法人和其他组织在申报非物质文化遗产代表性项目保护单位或者传承人过程中弄虚作假的处罚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对侵占、破坏非物质文化遗产代表性项目相关资料、实物、建（构）筑物、场所的处罚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对国家级非物质文化遗产项目保护单位擅自复制或者转让标牌的；或侵占国家级非物质文化遗产珍贵实物资料的；或怠于履行保护职责的处罚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对非经营性互联网文化单位未按规定办理设立备案手续的处罚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对互联网上网服务营业场所经营单位向上网消费者提供的计算机未通过局域网的方式接入互联网的处罚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13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共图书馆及其工作人员违规处置文献信息；或出售或者以其他方式非法向他人提供读者的个人信息、借阅信息以及其他可能涉及读者隐私的信息；或向社会公众提供文献信息违反有关法律、行政法规的规定，或者向未成年人提供内容不适宜的文献信息；或将设施设备场地用于与公共图书馆服务无关的商业经营活动；或其他不履行法定的公共图书馆服务要求的行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294</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对公共图书馆从事或者允许其他组织、个人在馆内从事危害国家安全、损害社会公共利益活动的处罚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对旅行社要求导游人员和领队人员承担接待旅游团队的相关费用的处罚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对领队委托他人代为提供领队服务的处罚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对导游人员向旅游者兜售物品或者购买旅游者的物品的处罚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112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组团社入境旅游业绩下降的；或因自身原因，在1年内未能正常开展出国旅游业务的；或因出国旅游服务质量问题被投诉并经查实的；或有逃汇、非法套汇行为的；或以旅游名义弄虚作假，骗取护照、签证等出入境证件或者送他人出境的；或国务院旅游行政部门认定的影响中国公民出国旅游秩序的其他行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对旅行社未制止履行辅助人的非法、不安全服务行为，或者未更换履行辅助人的处罚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对旅行社不按要求制作安全信息卡，未将安全信息卡交由旅游者，或者未告知旅游者相关信息的处罚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对旅行社风险提示发布后，不采取相应措施的处罚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13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未按期报告信息变更情况的；或未申请变更导游证信息的；或未更换导游身份标识的；或不依照《导游管理办法》第二十四条规定采取相应措施的；或未按规定参加旅游主管部门组织的培训的；或向负责监督检查的旅游主管部门隐瞒有关情况、提供虚假材料或者拒绝提供反映其活动情况的真实材料的；或在导游服务星级评价中提供虚假材料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对旅行社或旅游行业组织未按期报告信息变更情况的；或在导游服务星级评价中提供虚假材料的处罚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对导游执业许可申请人隐瞒有关情况或者提供虚假材料申请取得导游人员资格证、导游证的处罚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对导游以欺骗、贿赂等不正当手段取得导游人员资格证、导游证的处罚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对导游涂改、倒卖、出租、出借导游人员资格证、导游证，以其他形式非法转让导游执业许可，或者擅自委托他人代为提供导游服务的处罚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对旅行社不按要求报备领队信息及变更情况，或者备案的领队不具备领队条件的处罚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对旅游行业组织、旅行社为导游证申请人申请取得导游证隐瞒有关情况或者提供虚假材料的处罚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对旅行社解除保险合同但未同时订立新的保险合同，保险合同期满前未及时续保，或者人身伤亡责任限额低于20万元人民币的处罚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对旅行社为接待旅游者选择的交通、住宿、餐饮、景区等企业，不具有合法经营资格或者接待服务能力的处罚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对未经许可经营旅行社业务的处罚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对旅行社未经许可经营出境旅游、边境旅游的处罚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313</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对旅行社出租、出借或者以其他方式非法转让旅行社业务经营许可证的处罚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对旅行社未按规定为出境或者入境团队旅游安排领队或者导游全程陪同的处罚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对旅行社安排未取得导游证的人员提供导游服务或者安排不具备领队条件的人员提供领队服务的处罚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对旅行社未向临时聘用的导游支付导游服务费用的处罚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对旅行社要求导游垫付或者向导游收取费用的处罚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对旅行社进行虚假宣传，误导旅游者的处罚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对旅行社向不合格的供应商订购产品和服务的处罚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对旅行社未按照规定投保旅行社责任险的处罚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对旅行社以不合理的低价组织旅游活动，诱骗旅游者，并通过安排购物或者另行付费旅游项目获取回扣等不正当利益的处罚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对旅行社组织、接待旅游者，指定具体购物场所，安排另行付费旅游项目的处罚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对旅游社组织、接待出入境旅游，发现旅游者从事违法活动的，未及时向公安机关、旅游主管部门或者我国驻外机构报告的处罚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对旅游社组织、接待出入境旅游团的，发现旅游者在境内外非法滞留，擅自分团、脱团的，未及时向公安机关、旅游主管部门或者我国驻外机构报告的处罚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对旅游社在旅游行程中擅自变更旅游行程安排，严重损害旅游者权益的处罚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对旅游社拒绝履行合同的处罚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对旅行社未征得旅游者书面同意，委托其他旅行社履行包价旅游合同的处罚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对旅游社安排旅游者参观或者参与违反我国法律、法规和社会公德的项目或者活动的处罚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对未取得导游证或者不具备领队条件而从事导游、领队活动的处罚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对导游、领队私自承揽业务的处罚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对导游、领队向旅游者索取小费的处罚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对旅游经营者给予或者收受贿赂的处罚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对旅行社、旅行社分社、服务网点未按核定的服务范围经营旅游业务的处罚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对受让或者租借旅行社业务经营许可证的处罚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对旅行社未在规定期限内向其质量保证金账户存入、增存、补足质量保证金或者提交相应的银行担保的处罚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对旅行社变更名称、经营场所、法定代表人等登记事项或者终止经营，未在规定期限内向原许可的旅游行政管理部门备案，换领或者交回旅行社业务经营许可证的处罚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highlight w:val="none"/>
              </w:rPr>
              <w:t>对旅行社设立分社、服务网点未在规定期限内备案的；旅行社及其分社、服务网点未悬挂旅行社业务经营许可证、备案登记证明的处罚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338</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对旅行社不按照国家有关规定向旅游行政管理部门报送经营和财务信息等统计资料的处罚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对外商投资旅行社经营中国内地居民出国旅游业务以及赴香港特别行政区、澳门特别行政区和台湾地区旅游业务的处罚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对经营出境旅游业务的旅行社组织旅游者到国务院旅游行政主管部门公布的中国公民出境旅游目的地之外的国家和地区旅游的处罚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对旅行社未经旅游者同意在旅游合同约定之外提供其他有偿服务的处罚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对旅行社未与旅游者签订旅游合同的处罚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对将旅游业务委托给不具有相应资质旅行社的处罚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对旅行社未与接受委托的旅行社就接待旅游者的事宜签订委托合同的处罚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对旅行社、导游人员、领队人员拒绝继续履行合同、提供服务，或者以拒绝继续履行合同、提供服务相威胁的处罚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对旅行社、导游人员、领队人员非因不可抗力改变旅游合同安排的行程的处罚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对旅行社、导游人员、领队人员欺骗、胁迫旅游者购物或者参加需要另行付费的游览项目的处罚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对旅行社要求其委派的导游、领队接待不支付接待和服务费用、支付的费用低于接待和服务成本的旅游团队的处罚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对旅行社违反旅游合同约定，造成旅游者合法权益受到损害，不采取必要的补救措施的处罚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对旅行社不向接受委托的旅行社支付接待和服务费用的处罚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对旅行社向接受委托的旅行社支付的费用低于接待和服务成本的处罚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对接受委托的旅行社接待不支付或者不足额支付接待和服务费用的旅游团队的处罚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对旅行社及其委派的导游、领队人员对发生危及旅游者人身安全的情形，未采取必要的处置措施并及时报告的处罚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对旅行社擅自引进外商投资的处罚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对旅行社设立的办事处、联络处、代表处等办事机构从事旅行社业务经营活动的处罚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对同一旅游团队的旅游者提出与其他旅游者不同合同事项的处罚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对旅行社未将旅游目的地接待旅行社的情况告知旅游者的处罚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对旅行社未妥善保存各类旅游合同及相关文件、资料，保存期不够两年，或者泄露旅游者个人信息的处罚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对导游进行导游活动时，有损害国家利益和民族尊严的言行的处罚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对导游未佩戴导游证进行导游活动的处罚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对导游擅自增加或者减少旅游项目的处罚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362</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对导游擅自变更接待计划的处罚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对导游擅自中止导游活动的处罚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highlight w:val="none"/>
              </w:rPr>
              <w:t>对导游欺骗、胁迫旅游者消费或者与经营者串通欺骗、胁迫旅游者消费的处罚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对违法使用旅游质量标准等级的称谓和标识的处罚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对伪造、涂改、买卖、出租、转借旅游从业证书的处罚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对旅行社违法向导游、领队人员收取费用的处罚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对旅行社组织旅游活动，未制定旅游团队运行计划的处罚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对旅游景区景点提供无导游证、讲解证的人员在旅游景区内从事导游讲解有偿服务的处罚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对旅游经营者违法租用汽车和船舶从事旅游活动的处罚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90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组团社或者旅游团队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对未经批准擅自经营或者以商务、考察、培训等方式变相经营出国旅游业务的处罚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3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团队领队与境外接待社、导游及为旅游者提供商品或者服务的其他经营者串通欺骗、胁迫旅游者消费或者向境外接待社、导游和其他为旅游者提供商品或者服务的经营者索要回扣、提成或者收受其财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对导游和领队从事业务活动时未佩戴导游证的处罚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对旅行社与旅游者签订的旅游合同未载明相关事项的处罚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对旅行社未取得旅游者同意将旅游业务委托给其他旅行社的处罚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highlight w:val="none"/>
              </w:rPr>
              <w:t>对旅行社组织出境旅游的旅游者非法滞留境外，旅行社未及时报告并协助提供非法滞留者信息的；或旅行社接待入境旅游的旅游者非法滞留境内，旅行社未及时报告并协助提供非法滞留者信息的处罚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对违反有关互联网信息内容管理法律法规规章的行为实施行政处罚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对擅自在文物保护单位的保护范围内进行建设工程或者爆破、钻探、挖掘等作业的处罚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对擅自在文物保护单位的建设控制地带内进行建设工程，对文物保护单位的历史风貌造成破坏的处罚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对擅自迁移、拆除不可移动文物的处罚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对擅自修缮不可移动文物，明显改变文物原状的处罚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对擅自在原址重建已全部毁坏的不可移动文物，造成文物破坏的处罚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对转让或者抵押国有不可移动文物，或者将国有不可移动文物作为企业资产经营的处罚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对将非国有不可移动文物转让或者抵押给外国人的处罚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对擅自改变国有文物保护单位的用途的处罚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387</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对文物收藏单位未按照国家有关规定配备防火、防盗、防自然损坏的设施的处罚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对国有文物收藏单位法定代表人离任时未按照馆藏文物档案移交馆藏文物，或者所移交的馆藏文物与馆藏文物档案不符的处罚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对将国有馆藏文物赠与、出租或者出售给其他单位、个人的处罚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对文物收藏单位违反规定处置国有馆藏文物的处罚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对挪用或者侵占依法调拨、交换、出借文物所得补偿费用的处罚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对买卖国家禁止买卖的文物或者将禁止出境的文物转让、出租、质押给外国人的处罚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对发现文物隐匿不报或者拒不上交的处罚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对未按照规定移交拣选文物的处罚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对擅自承担文物的修缮、迁移、重建工程的处罚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对擅自从事馆藏文物的修复、复制、拓印活动的处罚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对未经批准擅自修复、复制、拓印馆藏珍贵文物的处罚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lang w:eastAsia="zh-CN"/>
              </w:rPr>
            </w:pPr>
            <w:r>
              <w:rPr>
                <w:rFonts w:hint="eastAsia" w:ascii="宋体" w:hAnsi="宋体" w:eastAsia="宋体" w:cs="宋体"/>
                <w:kern w:val="0"/>
                <w:sz w:val="18"/>
                <w:szCs w:val="18"/>
                <w:highlight w:val="none"/>
                <w:lang w:eastAsia="zh-CN"/>
              </w:rPr>
              <w:t>对导游在执业过程中擅自变更旅游行程或者拒绝履行旅游合同的；或推荐或者安排不合格的经营场所的处罚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对演出举办单位、文艺表演团体有违法行为，在2年内再次被文化和旅游部或者文化和旅游厅向社会公布的处罚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对以政府或者政府部门的名义举办营业性演出，或者营业性演出冠以“中国”、“中华”、“全国”、“国际”等字样的处罚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对演出举办单位印制、出售超过核准观众数量的或者观众区域以外的营业性演出门票的处罚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对旅行社、导游人员、领队人员拒不履行旅游合同约定的义务的处罚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对服务网点超出设立社经营范围招徕旅游者、提供旅游咨询服务的处罚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对要求旅游者必须参加旅行社安排的购物活动、需要旅游者另行付费的旅游项目的处罚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对旅行社为旅游者安排或者介绍的旅游活动含有违反有关法律、法规规定的内容的处罚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对旅行社不投保旅行社责任险的处罚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对旅行社组织中国内地居民出境旅游，不为旅游团队安排领队全程陪同的处罚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对组团社不为旅游团队安排专职领队的处罚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对组团社或者旅游团队领队对可能危及人身安全的情况未向旅游者作出真实说明和明确警示，或者未采取防止危害发生的措施的处罚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对超过旅游统计报表制度规定的报送时间未报统计资料或不按要求报送统计数据的处罚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对在线旅游经营者发现法律、行政法规禁止发布或者传输的信息，未立即停止传输该信息，采取消除等处置措施防止信息扩散，保存有关记录并向主管部门报告的处罚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对在线旅游经营者经营旅行社业务未依法取得旅行社业务经营许可的处罚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对经营旅行社业务的在线旅游经营者未投保旅行社责任险的处罚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对平台经营者违反《在线旅游经营服务管理暂行规定》第十一条第一款规定，不依法履行核验、登记义务的处罚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对平台经营者违反《在线旅游经营服务管理暂行规定》第二十二条规定，不依法对违法情形采取必要处置措施或者未报告的处罚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对平台经营者违反《在线旅游经营服务管理暂行规定》第十九条规定，不依法履行商品和服务信息、交易信息保存义务的处罚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对在线旅游经营者违反《在线旅游经营服务管理暂行规定》第十二条第一款有关规定，未取得质量标准、信用等级使用相关称谓和标识的处罚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对违反《在线旅游经营服务管理暂行规定》第十六条规定，未在全国旅游监管服务平台填报包价旅游合同有关信息的处罚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对在线旅游经营者违反《在线旅游经营服务管理暂行规定》第十八条规定，为以不合理低价组织的旅游活动提供交易机会的处罚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行政强制</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对擅自从事互联网上网服务经营活动的查封、扣押</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行政强制</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对旅游行政执法过程中可能被转移或者隐匿的文件、资料的查封、扣押</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行政强制</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对涉嫌违法从事出版物出版、印刷或者复制、进口、发行等活动的涉案物品查封或扣押</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行政强制</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对有证据证明违反《电影产业促进法》规定的行为进行查处时，可以依法查封与违法行为有关的场所、设施或者查封、扣押用于违法行为的财物</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对本级非物质文化遗产代表性项目组织评审、推荐认定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对本级非物质文化遗产代表性项目的保护单位和代表性传承人的认定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文物认定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文物定级</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市级文物保护单位建设控制地带划定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对广播影视统计的监督检查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430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对有线电视设施和有线电视播映活动的监督检查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431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对互联网视听节目服务单位的监督检查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432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对广播电视安全播出的监督检查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433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对非物质文化遗产代表性项目保护规划的实施情况开展行政检查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434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对营业性演出的行政检查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435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对艺术考级活动的行政检查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436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对资源保护和旅游利用状况的监督检查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437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对经营旅行社业务以及从事导游、领队服务是否取得经营、执业许可；旅行社的经营行为；导游和领队等旅游从业人员的服务行为；法律、法规规定的其他事项的监督检查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438</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对旅游服务质量的监督检查</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439</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对新闻出版统计的监督检查</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对文物商店和经营文物拍卖的拍卖企业的行政检查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对宗教活动场所内的文物保护单位的行政检查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442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highlight w:val="none"/>
              </w:rPr>
              <w:t>对在线旅游经营服务的监督检查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对在非物质文化遗产保护工作中做出显著贡献的组织和个人的奖励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对作出突出贡献的营业性演出社会义务监督员的表彰</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对监督互联网上网服务营业场所经营单位的经营活动有突出贡献的公民、法人和其他组织的奖励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对在公共文化设施的建设、管理和保护工作中做出突出贡献的单位和个人的奖励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对为公共图书馆事业做出突出贡献的组织和个人的奖励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对在农村文化建设中做出突出贡献的文化站和文化站从业人员的奖励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对在艺术档案工作中做出显著成绩的单位和个人的奖励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对在公共文化服务中作出突出贡献的公民、法人和其他组织，依法给予表彰和奖励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对促进旅游业发展作出突出贡献的单位和个人给予奖励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对营业性演出举报人的奖励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对有文物保护法第十二条所列事迹之一的单位或者个人的奖励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对为博物馆事业作出突出贡献的组织或者个人的奖励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艺术考级活动备案</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从事艺术品经营活动的经营单位备案</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非国有不可移动文物转让、抵押或者改变用途备案</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博物馆举办陈列展览备案</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国有文物收藏单位之间借用馆藏文物备案</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460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博物馆、图书馆和其他文物收藏单位设置藏品档案，建立管理制度备案</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市文化广电旅游局</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461</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其他行政权力</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highlight w:val="none"/>
              </w:rPr>
              <w:t>旅行社设立分社备案</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lang w:eastAsia="zh-CN"/>
              </w:rPr>
            </w:pPr>
          </w:p>
        </w:tc>
      </w:tr>
    </w:tbl>
    <w:p/>
    <w:sectPr>
      <w:pgSz w:w="11906" w:h="16838"/>
      <w:pgMar w:top="1814"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112"/>
    <w:rsid w:val="000130EF"/>
    <w:rsid w:val="00074224"/>
    <w:rsid w:val="000A03A8"/>
    <w:rsid w:val="000C4BF7"/>
    <w:rsid w:val="000D1BB5"/>
    <w:rsid w:val="000E1950"/>
    <w:rsid w:val="001A62DD"/>
    <w:rsid w:val="001C59B6"/>
    <w:rsid w:val="001E70CD"/>
    <w:rsid w:val="00205E7F"/>
    <w:rsid w:val="002654C6"/>
    <w:rsid w:val="002A2A58"/>
    <w:rsid w:val="002C6932"/>
    <w:rsid w:val="002E4A6D"/>
    <w:rsid w:val="00313E97"/>
    <w:rsid w:val="00393B0F"/>
    <w:rsid w:val="003D226E"/>
    <w:rsid w:val="003F457F"/>
    <w:rsid w:val="00452DED"/>
    <w:rsid w:val="00484643"/>
    <w:rsid w:val="004D6B30"/>
    <w:rsid w:val="00596E69"/>
    <w:rsid w:val="005C7058"/>
    <w:rsid w:val="006247CA"/>
    <w:rsid w:val="006A3957"/>
    <w:rsid w:val="00763091"/>
    <w:rsid w:val="00781D88"/>
    <w:rsid w:val="007A6AD6"/>
    <w:rsid w:val="007E17D4"/>
    <w:rsid w:val="007E3E86"/>
    <w:rsid w:val="00916112"/>
    <w:rsid w:val="00923EE1"/>
    <w:rsid w:val="009442C3"/>
    <w:rsid w:val="00950896"/>
    <w:rsid w:val="0098423D"/>
    <w:rsid w:val="009E56DE"/>
    <w:rsid w:val="00A75557"/>
    <w:rsid w:val="00AE639D"/>
    <w:rsid w:val="00AF3B1E"/>
    <w:rsid w:val="00B13A91"/>
    <w:rsid w:val="00BD4112"/>
    <w:rsid w:val="00BF04A4"/>
    <w:rsid w:val="00C80F6D"/>
    <w:rsid w:val="00D64DA7"/>
    <w:rsid w:val="00DD1250"/>
    <w:rsid w:val="00DD3034"/>
    <w:rsid w:val="00E1594A"/>
    <w:rsid w:val="00E433A7"/>
    <w:rsid w:val="00E74C38"/>
    <w:rsid w:val="00EC54DB"/>
    <w:rsid w:val="00F11A41"/>
    <w:rsid w:val="00F40EA8"/>
    <w:rsid w:val="00F63AEA"/>
    <w:rsid w:val="00F917B4"/>
    <w:rsid w:val="00F97113"/>
    <w:rsid w:val="00FA0F38"/>
    <w:rsid w:val="0CB14024"/>
    <w:rsid w:val="0CD9286A"/>
    <w:rsid w:val="43040A0A"/>
    <w:rsid w:val="53A15582"/>
    <w:rsid w:val="5C301442"/>
    <w:rsid w:val="5FBF23B2"/>
    <w:rsid w:val="6F1A2FA7"/>
    <w:rsid w:val="727B2B69"/>
    <w:rsid w:val="7D6D5F65"/>
    <w:rsid w:val="7FDD7014"/>
    <w:rsid w:val="EBF604D2"/>
    <w:rsid w:val="EFB15F5F"/>
    <w:rsid w:val="EFEF18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253</Pages>
  <Words>47114</Words>
  <Characters>268550</Characters>
  <Lines>2237</Lines>
  <Paragraphs>630</Paragraphs>
  <TotalTime>1</TotalTime>
  <ScaleCrop>false</ScaleCrop>
  <LinksUpToDate>false</LinksUpToDate>
  <CharactersWithSpaces>315034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2019-12-26T19:20:00Z</dcterms:created>
  <dc:creator>dys</dc:creator>
  <cp:lastModifiedBy> </cp:lastModifiedBy>
  <cp:lastPrinted>2019-12-27T18:35:00Z</cp:lastPrinted>
  <dcterms:modified xsi:type="dcterms:W3CDTF">2025-11-14T16:51:06Z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43012569D0D6B0B8D9B10A6916BA9B3A</vt:lpwstr>
  </property>
</Properties>
</file>