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Times New Roman" w:eastAsia="方正小标宋简体"/>
          <w:color w:val="auto"/>
          <w:sz w:val="44"/>
          <w:szCs w:val="44"/>
        </w:rPr>
      </w:pPr>
      <w:r>
        <w:rPr>
          <w:rFonts w:hint="eastAsia" w:ascii="方正小标宋简体" w:hAnsi="Times New Roman" w:eastAsia="方正小标宋简体"/>
          <w:color w:val="auto"/>
          <w:sz w:val="44"/>
          <w:szCs w:val="44"/>
        </w:rPr>
        <w:t>遂宁市</w:t>
      </w:r>
      <w:r>
        <w:rPr>
          <w:rFonts w:hint="eastAsia" w:ascii="Times New Roman" w:hAnsi="Times New Roman" w:eastAsia="方正小标宋简体"/>
          <w:color w:val="auto"/>
          <w:sz w:val="44"/>
          <w:szCs w:val="44"/>
        </w:rPr>
        <w:t>“</w:t>
      </w:r>
      <w:r>
        <w:rPr>
          <w:rFonts w:ascii="Times New Roman" w:hAnsi="Times New Roman" w:eastAsia="方正小标宋简体"/>
          <w:color w:val="auto"/>
          <w:sz w:val="44"/>
          <w:szCs w:val="44"/>
        </w:rPr>
        <w:t>引客入遂</w:t>
      </w:r>
      <w:r>
        <w:rPr>
          <w:rFonts w:hint="eastAsia" w:ascii="Times New Roman" w:hAnsi="Times New Roman" w:eastAsia="方正小标宋简体"/>
          <w:color w:val="auto"/>
          <w:sz w:val="44"/>
          <w:szCs w:val="44"/>
        </w:rPr>
        <w:t>”</w:t>
      </w:r>
      <w:r>
        <w:rPr>
          <w:rFonts w:hint="eastAsia" w:ascii="方正小标宋简体" w:hAnsi="Times New Roman" w:eastAsia="方正小标宋简体"/>
          <w:color w:val="auto"/>
          <w:sz w:val="44"/>
          <w:szCs w:val="44"/>
        </w:rPr>
        <w:t>举办体育赛事活动奖励办法</w:t>
      </w:r>
    </w:p>
    <w:p>
      <w:pPr>
        <w:pStyle w:val="2"/>
        <w:jc w:val="center"/>
        <w:rPr>
          <w:rFonts w:hint="eastAsia" w:ascii="方正楷体_GBK" w:hAnsi="方正楷体_GBK" w:eastAsia="方正楷体_GBK" w:cs="方正楷体_GBK"/>
          <w:b w:val="0"/>
          <w:bCs w:val="0"/>
          <w:color w:val="auto"/>
          <w:sz w:val="32"/>
          <w:szCs w:val="32"/>
          <w:lang w:eastAsia="zh-CN"/>
        </w:rPr>
      </w:pPr>
      <w:r>
        <w:rPr>
          <w:rFonts w:hint="eastAsia" w:ascii="方正楷体_GBK" w:hAnsi="方正楷体_GBK" w:eastAsia="方正楷体_GBK" w:cs="方正楷体_GBK"/>
          <w:b w:val="0"/>
          <w:bCs w:val="0"/>
          <w:color w:val="auto"/>
          <w:sz w:val="32"/>
          <w:szCs w:val="32"/>
          <w:lang w:eastAsia="zh-CN"/>
        </w:rPr>
        <w:t>（征求意见稿）</w:t>
      </w:r>
    </w:p>
    <w:p>
      <w:pPr>
        <w:keepNext w:val="0"/>
        <w:keepLines w:val="0"/>
        <w:pageBreakBefore w:val="0"/>
        <w:kinsoku/>
        <w:wordWrap/>
        <w:overflowPunct/>
        <w:topLinePunct w:val="0"/>
        <w:autoSpaceDE/>
        <w:autoSpaceDN/>
        <w:bidi w:val="0"/>
        <w:adjustRightInd/>
        <w:snapToGrid/>
        <w:spacing w:line="600" w:lineRule="exact"/>
        <w:jc w:val="center"/>
        <w:rPr>
          <w:rFonts w:hint="eastAsia" w:ascii="方正楷体_GBK" w:hAnsi="方正楷体_GBK" w:eastAsia="方正楷体_GBK" w:cs="方正楷体_GBK"/>
          <w:b w:val="0"/>
          <w:bCs w:val="0"/>
          <w:color w:val="auto"/>
          <w:sz w:val="32"/>
          <w:szCs w:val="32"/>
        </w:rPr>
      </w:pPr>
    </w:p>
    <w:p>
      <w:pPr>
        <w:pStyle w:val="3"/>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第一条</w:t>
      </w:r>
      <w:r>
        <w:rPr>
          <w:rFonts w:hint="eastAsia" w:ascii="仿宋_GB2312" w:hAnsi="仿宋_GB2312" w:eastAsia="仿宋_GB2312" w:cs="仿宋_GB2312"/>
          <w:color w:val="auto"/>
          <w:sz w:val="32"/>
          <w:szCs w:val="40"/>
        </w:rPr>
        <w:t xml:space="preserve">  为</w:t>
      </w:r>
      <w:r>
        <w:rPr>
          <w:rFonts w:hint="eastAsia" w:ascii="仿宋_GB2312" w:hAnsi="仿宋_GB2312" w:eastAsia="仿宋_GB2312" w:cs="仿宋_GB2312"/>
          <w:color w:val="auto"/>
          <w:sz w:val="32"/>
          <w:szCs w:val="40"/>
          <w:lang w:eastAsia="zh-CN"/>
        </w:rPr>
        <w:t>深入</w:t>
      </w:r>
      <w:r>
        <w:rPr>
          <w:rFonts w:hint="eastAsia" w:ascii="仿宋_GB2312" w:hAnsi="仿宋_GB2312" w:eastAsia="仿宋_GB2312" w:cs="仿宋_GB2312"/>
          <w:color w:val="auto"/>
          <w:sz w:val="32"/>
          <w:szCs w:val="40"/>
        </w:rPr>
        <w:t>贯彻落实</w:t>
      </w:r>
      <w:r>
        <w:rPr>
          <w:rFonts w:hint="eastAsia" w:ascii="仿宋_GB2312" w:hAnsi="仿宋_GB2312" w:eastAsia="仿宋_GB2312" w:cs="仿宋_GB2312"/>
          <w:color w:val="auto"/>
          <w:sz w:val="32"/>
          <w:szCs w:val="40"/>
          <w:lang w:eastAsia="zh-CN"/>
        </w:rPr>
        <w:t>市委八届十次全会精神，</w:t>
      </w:r>
      <w:r>
        <w:rPr>
          <w:rFonts w:hint="eastAsia" w:ascii="仿宋_GB2312" w:hAnsi="仿宋_GB2312" w:eastAsia="仿宋_GB2312" w:cs="仿宋_GB2312"/>
          <w:color w:val="auto"/>
          <w:sz w:val="32"/>
          <w:szCs w:val="40"/>
        </w:rPr>
        <w:t>以赛为媒“引客入遂”，促进体育消费，</w:t>
      </w:r>
      <w:r>
        <w:rPr>
          <w:rFonts w:hint="eastAsia" w:ascii="仿宋_GB2312" w:hAnsi="仿宋_GB2312" w:eastAsia="仿宋_GB2312" w:cs="仿宋_GB2312"/>
          <w:color w:val="auto"/>
          <w:sz w:val="32"/>
          <w:szCs w:val="40"/>
          <w:lang w:eastAsia="zh-CN"/>
        </w:rPr>
        <w:t>根据</w:t>
      </w:r>
      <w:r>
        <w:rPr>
          <w:rFonts w:hint="eastAsia" w:ascii="仿宋_GB2312" w:hAnsi="仿宋_GB2312" w:eastAsia="仿宋_GB2312" w:cs="仿宋_GB2312"/>
          <w:color w:val="auto"/>
          <w:sz w:val="32"/>
          <w:szCs w:val="40"/>
        </w:rPr>
        <w:t>《遂宁市实施“引客入遂”行动、全方位建设宜居活力城市的实施意见》（遂委办〔</w:t>
      </w:r>
      <w:r>
        <w:rPr>
          <w:rFonts w:hint="eastAsia" w:ascii="Times New Roman" w:hAnsi="Times New Roman" w:eastAsia="仿宋_GB2312" w:cs="Times New Roman"/>
          <w:color w:val="auto"/>
          <w:kern w:val="0"/>
          <w:sz w:val="32"/>
          <w:szCs w:val="32"/>
          <w:lang w:val="en-US" w:eastAsia="zh-CN" w:bidi="ar-SA"/>
        </w:rPr>
        <w:t>2024〕58号</w:t>
      </w:r>
      <w:r>
        <w:rPr>
          <w:rFonts w:hint="eastAsia" w:ascii="仿宋_GB2312" w:hAnsi="仿宋_GB2312" w:eastAsia="仿宋_GB2312" w:cs="仿宋_GB2312"/>
          <w:color w:val="auto"/>
          <w:sz w:val="32"/>
          <w:szCs w:val="40"/>
        </w:rPr>
        <w:t>）精神，</w:t>
      </w:r>
      <w:r>
        <w:rPr>
          <w:rFonts w:ascii="Times New Roman" w:hAnsi="Times New Roman" w:eastAsia="仿宋_GB2312"/>
          <w:color w:val="auto"/>
          <w:sz w:val="32"/>
          <w:szCs w:val="32"/>
        </w:rPr>
        <w:t>结合我市实际，特制定本办法。</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第二条  奖励对象</w:t>
      </w:r>
    </w:p>
    <w:p>
      <w:pPr>
        <w:keepNext w:val="0"/>
        <w:keepLines w:val="0"/>
        <w:pageBreakBefore w:val="0"/>
        <w:suppressAutoHyphens/>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作为主、承办单位在遂宁市举办市级及以上体育赛事活动的市场主体或社会组织，并同时具备以下条件：</w:t>
      </w:r>
    </w:p>
    <w:p>
      <w:pPr>
        <w:keepNext w:val="0"/>
        <w:keepLines w:val="0"/>
        <w:pageBreakBefore w:val="0"/>
        <w:suppressAutoHyphens/>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（一）经营或职责范围包含从事体育赛事活动的；</w:t>
      </w:r>
    </w:p>
    <w:p>
      <w:pPr>
        <w:keepNext w:val="0"/>
        <w:keepLines w:val="0"/>
        <w:pageBreakBefore w:val="0"/>
        <w:suppressAutoHyphens/>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（二）申请机构的财务管理制度健全、规范，纳税信用和银行信用良好，近</w:t>
      </w:r>
      <w:r>
        <w:rPr>
          <w:rFonts w:hint="eastAsia" w:ascii="Times New Roman" w:hAnsi="Times New Roman" w:eastAsia="仿宋_GB2312" w:cs="Times New Roman"/>
          <w:color w:val="auto"/>
          <w:kern w:val="0"/>
          <w:sz w:val="32"/>
          <w:szCs w:val="32"/>
          <w:lang w:val="en-US" w:eastAsia="zh-CN" w:bidi="ar-SA"/>
        </w:rPr>
        <w:t>3</w:t>
      </w:r>
      <w:r>
        <w:rPr>
          <w:rFonts w:hint="eastAsia" w:ascii="仿宋_GB2312" w:hAnsi="仿宋_GB2312" w:eastAsia="仿宋_GB2312" w:cs="仿宋_GB2312"/>
          <w:color w:val="auto"/>
          <w:sz w:val="32"/>
          <w:szCs w:val="40"/>
        </w:rPr>
        <w:t>年内（设立不满</w:t>
      </w:r>
      <w:r>
        <w:rPr>
          <w:rFonts w:hint="eastAsia" w:ascii="Times New Roman" w:hAnsi="Times New Roman" w:eastAsia="仿宋_GB2312" w:cs="Times New Roman"/>
          <w:color w:val="auto"/>
          <w:kern w:val="0"/>
          <w:sz w:val="32"/>
          <w:szCs w:val="32"/>
          <w:lang w:val="en-US" w:eastAsia="zh-CN" w:bidi="ar-SA"/>
        </w:rPr>
        <w:t>3</w:t>
      </w:r>
      <w:r>
        <w:rPr>
          <w:rFonts w:hint="eastAsia" w:ascii="仿宋_GB2312" w:hAnsi="仿宋_GB2312" w:eastAsia="仿宋_GB2312" w:cs="仿宋_GB2312"/>
          <w:color w:val="auto"/>
          <w:sz w:val="32"/>
          <w:szCs w:val="40"/>
        </w:rPr>
        <w:t>年的自设立以来）未因财政、财务及其他违法、违规行为受到县级以上相关监管部门的处理处罚；</w:t>
      </w:r>
    </w:p>
    <w:p>
      <w:pPr>
        <w:keepNext w:val="0"/>
        <w:keepLines w:val="0"/>
        <w:pageBreakBefore w:val="0"/>
        <w:suppressAutoHyphens/>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（三）诚信经营，积极承担社会责任。</w:t>
      </w:r>
    </w:p>
    <w:p>
      <w:pPr>
        <w:keepNext w:val="0"/>
        <w:keepLines w:val="0"/>
        <w:pageBreakBefore w:val="0"/>
        <w:suppressAutoHyphens/>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（四）有以下情形之一的申报单位，不予以资金补助：</w:t>
      </w:r>
    </w:p>
    <w:p>
      <w:pPr>
        <w:keepNext w:val="0"/>
        <w:keepLines w:val="0"/>
        <w:pageBreakBefore w:val="0"/>
        <w:suppressAutoHyphen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1.赛事活动已获得中、省、市、县级财政资金全额保障的；</w:t>
      </w:r>
    </w:p>
    <w:p>
      <w:pPr>
        <w:keepNext w:val="0"/>
        <w:keepLines w:val="0"/>
        <w:pageBreakBefore w:val="0"/>
        <w:suppressAutoHyphen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2.赛事活动经各级政府或政府相关职能部门、国有企业招标</w:t>
      </w:r>
    </w:p>
    <w:p>
      <w:pPr>
        <w:keepNext w:val="0"/>
        <w:keepLines w:val="0"/>
        <w:pageBreakBefore w:val="0"/>
        <w:suppressAutoHyphen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采购确定运营单位，并拨付办赛经费的。</w:t>
      </w:r>
    </w:p>
    <w:p>
      <w:pPr>
        <w:keepNext w:val="0"/>
        <w:keepLines w:val="0"/>
        <w:pageBreakBefore w:val="0"/>
        <w:suppressAutoHyphen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3.赛事活动的知识产权、所有权、承办权、广告权等有争议的。</w:t>
      </w:r>
    </w:p>
    <w:p>
      <w:pPr>
        <w:keepNext w:val="0"/>
        <w:keepLines w:val="0"/>
        <w:pageBreakBefore w:val="0"/>
        <w:suppressAutoHyphen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4.申请机构近3年内因违法违规行为被执法部门查处过或正在接受调查的，或被纳入政府失信黑名单的。</w:t>
      </w:r>
    </w:p>
    <w:p>
      <w:pPr>
        <w:keepNext w:val="0"/>
        <w:keepLines w:val="0"/>
        <w:pageBreakBefore w:val="0"/>
        <w:suppressAutoHyphen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5.申请机构在近3年内（设立不满3年的自设立以来）组织赛事活动发生过网络舆情、赛风赛纪、群体性事件、安全生产事故造成不良影响的。</w:t>
      </w:r>
    </w:p>
    <w:p>
      <w:pPr>
        <w:keepNext w:val="0"/>
        <w:keepLines w:val="0"/>
        <w:pageBreakBefore w:val="0"/>
        <w:suppressAutoHyphen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6.截至申报之日，在登记管理机关注册登记未满一年的。</w:t>
      </w:r>
    </w:p>
    <w:p>
      <w:pPr>
        <w:keepNext w:val="0"/>
        <w:keepLines w:val="0"/>
        <w:pageBreakBefore w:val="0"/>
        <w:suppressAutoHyphen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7.申请机构有其他不良记录的。</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第三条  奖励必备条件</w:t>
      </w:r>
    </w:p>
    <w:p>
      <w:pPr>
        <w:keepNext w:val="0"/>
        <w:keepLines w:val="0"/>
        <w:pageBreakBefore w:val="0"/>
        <w:suppressAutoHyphens/>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本办法所称体育赛事活动，是指在遂宁市</w:t>
      </w:r>
      <w:r>
        <w:rPr>
          <w:rFonts w:hint="eastAsia" w:ascii="仿宋_GB2312" w:hAnsi="仿宋_GB2312" w:eastAsia="仿宋_GB2312" w:cs="仿宋_GB2312"/>
          <w:color w:val="auto"/>
          <w:sz w:val="32"/>
          <w:szCs w:val="40"/>
          <w:lang w:eastAsia="zh-CN"/>
        </w:rPr>
        <w:t>区域内</w:t>
      </w:r>
      <w:r>
        <w:rPr>
          <w:rFonts w:hint="eastAsia" w:ascii="仿宋_GB2312" w:hAnsi="仿宋_GB2312" w:eastAsia="仿宋_GB2312" w:cs="仿宋_GB2312"/>
          <w:color w:val="auto"/>
          <w:sz w:val="32"/>
          <w:szCs w:val="40"/>
        </w:rPr>
        <w:t>举办，符合遂宁市体育发展需求，可有效拉动体育消费的国际级、国家级、省级、市级竞技体育、群众体育、青少年体育类赛事活动，同一项赛事仅可补助一家组织机构。</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第四条  奖励类别及标准</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szCs w:val="40"/>
        </w:rPr>
        <w:t>（一）国际或国内高水平体育赛事。市场主体或社会组织全额自筹经费办赛，</w:t>
      </w:r>
      <w:r>
        <w:rPr>
          <w:rFonts w:hint="default" w:ascii="Times New Roman" w:hAnsi="Times New Roman" w:eastAsia="仿宋_GB2312" w:cs="Times New Roman"/>
          <w:color w:val="auto"/>
          <w:sz w:val="32"/>
        </w:rPr>
        <w:t>参赛及观赛人数（</w:t>
      </w:r>
      <w:r>
        <w:rPr>
          <w:rFonts w:hint="default" w:ascii="Times New Roman" w:hAnsi="Times New Roman" w:eastAsia="仿宋_GB2312" w:cs="Times New Roman"/>
          <w:color w:val="auto"/>
          <w:sz w:val="32"/>
          <w:szCs w:val="40"/>
        </w:rPr>
        <w:t>根据销售的赛事门票核算，下同</w:t>
      </w:r>
      <w:r>
        <w:rPr>
          <w:rFonts w:hint="default" w:ascii="Times New Roman" w:hAnsi="Times New Roman" w:eastAsia="仿宋_GB2312" w:cs="Times New Roman"/>
          <w:color w:val="auto"/>
          <w:sz w:val="32"/>
        </w:rPr>
        <w:t>）3000（含）至5000人（含）奖励10万元，5001（含）至7000人(含) 奖励15万元，7001（含）至10000人（含）奖励30万元，之后每增加2000人奖补递增5万元。</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w:t>
      </w:r>
      <w:r>
        <w:rPr>
          <w:rFonts w:hint="default" w:ascii="Times New Roman" w:hAnsi="Times New Roman" w:eastAsia="仿宋_GB2312" w:cs="Times New Roman"/>
          <w:color w:val="auto"/>
          <w:sz w:val="32"/>
          <w:szCs w:val="40"/>
          <w:lang w:eastAsia="zh-CN"/>
        </w:rPr>
        <w:t>二</w:t>
      </w:r>
      <w:r>
        <w:rPr>
          <w:rFonts w:hint="default" w:ascii="Times New Roman" w:hAnsi="Times New Roman" w:eastAsia="仿宋_GB2312" w:cs="Times New Roman"/>
          <w:color w:val="auto"/>
          <w:sz w:val="32"/>
          <w:szCs w:val="40"/>
        </w:rPr>
        <w:t>）</w:t>
      </w:r>
      <w:r>
        <w:rPr>
          <w:rFonts w:hint="default" w:ascii="Times New Roman" w:hAnsi="Times New Roman" w:eastAsia="仿宋_GB2312" w:cs="Times New Roman"/>
          <w:color w:val="auto"/>
          <w:kern w:val="2"/>
          <w:sz w:val="32"/>
        </w:rPr>
        <w:t>市外人员参加的其他</w:t>
      </w:r>
      <w:r>
        <w:rPr>
          <w:rFonts w:hint="default" w:ascii="Times New Roman" w:hAnsi="Times New Roman" w:eastAsia="仿宋_GB2312" w:cs="Times New Roman"/>
          <w:color w:val="auto"/>
          <w:sz w:val="32"/>
          <w:szCs w:val="40"/>
        </w:rPr>
        <w:t>体育赛事活动</w:t>
      </w:r>
      <w:r>
        <w:rPr>
          <w:rFonts w:hint="default" w:ascii="Times New Roman" w:hAnsi="Times New Roman" w:eastAsia="仿宋_GB2312" w:cs="Times New Roman"/>
          <w:color w:val="auto"/>
          <w:kern w:val="2"/>
          <w:sz w:val="32"/>
        </w:rPr>
        <w:t>。</w:t>
      </w:r>
      <w:r>
        <w:rPr>
          <w:rFonts w:hint="default" w:ascii="Times New Roman" w:hAnsi="Times New Roman" w:eastAsia="仿宋_GB2312" w:cs="Times New Roman"/>
          <w:color w:val="auto"/>
          <w:sz w:val="32"/>
          <w:szCs w:val="40"/>
        </w:rPr>
        <w:t>市场主体或社会组织全额自筹经费</w:t>
      </w:r>
      <w:r>
        <w:rPr>
          <w:rFonts w:hint="default" w:ascii="Times New Roman" w:hAnsi="Times New Roman" w:eastAsia="仿宋_GB2312" w:cs="Times New Roman"/>
          <w:color w:val="auto"/>
          <w:kern w:val="2"/>
          <w:sz w:val="32"/>
        </w:rPr>
        <w:t>主（承）办</w:t>
      </w:r>
      <w:r>
        <w:rPr>
          <w:rFonts w:hint="default" w:ascii="Times New Roman" w:hAnsi="Times New Roman" w:eastAsia="仿宋_GB2312" w:cs="Times New Roman"/>
          <w:color w:val="auto"/>
          <w:sz w:val="32"/>
        </w:rPr>
        <w:t>其他国家级、省级、市级体育赛事活动，比赛时间为一天的、遂宁市外（工作、生活、学习长期在市外）参赛总人数不少于50人的，给予60元</w:t>
      </w:r>
      <w:r>
        <w:rPr>
          <w:rFonts w:hint="default" w:ascii="Times New Roman" w:hAnsi="Times New Roman" w:eastAsia="仿宋_GB2312" w:cs="Times New Roman"/>
          <w:color w:val="auto"/>
          <w:sz w:val="32"/>
          <w:szCs w:val="40"/>
        </w:rPr>
        <w:t>/人奖补；</w:t>
      </w:r>
      <w:r>
        <w:rPr>
          <w:rFonts w:hint="default" w:ascii="Times New Roman" w:hAnsi="Times New Roman" w:eastAsia="仿宋_GB2312" w:cs="Times New Roman"/>
          <w:color w:val="auto"/>
          <w:sz w:val="32"/>
        </w:rPr>
        <w:t>比赛时间一天以上的，遂宁市外（工作、生活、学习长期在市外）参赛总人数不少于50人的，给予80元</w:t>
      </w:r>
      <w:r>
        <w:rPr>
          <w:rFonts w:hint="default" w:ascii="Times New Roman" w:hAnsi="Times New Roman" w:eastAsia="仿宋_GB2312" w:cs="Times New Roman"/>
          <w:color w:val="auto"/>
          <w:sz w:val="32"/>
          <w:szCs w:val="40"/>
        </w:rPr>
        <w:t>/人奖补。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（三）本市全市性体育赛事活动。</w:t>
      </w:r>
      <w:r>
        <w:rPr>
          <w:rFonts w:hint="default" w:ascii="Times New Roman" w:hAnsi="Times New Roman" w:eastAsia="仿宋_GB2312" w:cs="Times New Roman"/>
          <w:color w:val="auto"/>
          <w:sz w:val="32"/>
          <w:szCs w:val="40"/>
        </w:rPr>
        <w:t>市场主体或社会组织全额自筹经费</w:t>
      </w:r>
      <w:r>
        <w:rPr>
          <w:rFonts w:hint="default" w:ascii="Times New Roman" w:hAnsi="Times New Roman" w:eastAsia="仿宋_GB2312" w:cs="Times New Roman"/>
          <w:color w:val="auto"/>
          <w:kern w:val="0"/>
          <w:sz w:val="32"/>
          <w:szCs w:val="32"/>
        </w:rPr>
        <w:t>举办、各县（市、区）及市直园区组队参加的全市性体育赛事活动，比赛时间一天及以上、参加人数不少于100人的，</w:t>
      </w:r>
      <w:r>
        <w:rPr>
          <w:rFonts w:hint="default" w:ascii="Times New Roman" w:hAnsi="Times New Roman" w:eastAsia="仿宋_GB2312" w:cs="Times New Roman"/>
          <w:color w:val="auto"/>
          <w:sz w:val="32"/>
        </w:rPr>
        <w:t>给予40元</w:t>
      </w:r>
      <w:r>
        <w:rPr>
          <w:rFonts w:hint="default" w:ascii="Times New Roman" w:hAnsi="Times New Roman" w:eastAsia="仿宋_GB2312" w:cs="Times New Roman"/>
          <w:color w:val="auto"/>
          <w:sz w:val="32"/>
          <w:szCs w:val="40"/>
        </w:rPr>
        <w:t>/人奖补</w:t>
      </w:r>
      <w:r>
        <w:rPr>
          <w:rFonts w:hint="default" w:ascii="Times New Roman" w:hAnsi="Times New Roman" w:eastAsia="仿宋_GB2312" w:cs="Times New Roman"/>
          <w:color w:val="auto"/>
          <w:kern w:val="0"/>
          <w:sz w:val="32"/>
          <w:szCs w:val="32"/>
        </w:rPr>
        <w:t>。</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szCs w:val="40"/>
        </w:rPr>
        <w:t>（</w:t>
      </w:r>
      <w:r>
        <w:rPr>
          <w:rFonts w:hint="default" w:ascii="Times New Roman" w:hAnsi="Times New Roman" w:eastAsia="仿宋_GB2312" w:cs="Times New Roman"/>
          <w:color w:val="auto"/>
          <w:sz w:val="32"/>
          <w:szCs w:val="40"/>
          <w:lang w:eastAsia="zh-CN"/>
        </w:rPr>
        <w:t>四</w:t>
      </w:r>
      <w:r>
        <w:rPr>
          <w:rFonts w:hint="default" w:ascii="Times New Roman" w:hAnsi="Times New Roman" w:eastAsia="仿宋_GB2312" w:cs="Times New Roman"/>
          <w:color w:val="auto"/>
          <w:sz w:val="32"/>
          <w:szCs w:val="40"/>
        </w:rPr>
        <w:t>）若财政资金差额保障办赛经费，奖励经费减半且最高不超过办赛差口资金，</w:t>
      </w:r>
      <w:r>
        <w:rPr>
          <w:rFonts w:hint="default" w:ascii="Times New Roman" w:hAnsi="Times New Roman" w:eastAsia="仿宋_GB2312" w:cs="Times New Roman"/>
          <w:color w:val="auto"/>
          <w:sz w:val="32"/>
        </w:rPr>
        <w:t xml:space="preserve">同一个赛事奖励资金最高不超过50万元。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color w:val="auto"/>
          <w:sz w:val="32"/>
          <w:szCs w:val="32"/>
        </w:rPr>
      </w:pPr>
      <w:r>
        <w:rPr>
          <w:rFonts w:hint="default" w:ascii="Times New Roman" w:hAnsi="Times New Roman" w:eastAsia="仿宋_GB2312" w:cs="Times New Roman"/>
          <w:color w:val="auto"/>
          <w:sz w:val="32"/>
          <w:szCs w:val="40"/>
        </w:rPr>
        <w:t>（</w:t>
      </w:r>
      <w:r>
        <w:rPr>
          <w:rFonts w:hint="default" w:ascii="Times New Roman" w:hAnsi="Times New Roman" w:eastAsia="仿宋_GB2312" w:cs="Times New Roman"/>
          <w:color w:val="auto"/>
          <w:sz w:val="32"/>
          <w:szCs w:val="40"/>
          <w:lang w:eastAsia="zh-CN"/>
        </w:rPr>
        <w:t>五</w:t>
      </w:r>
      <w:r>
        <w:rPr>
          <w:rFonts w:hint="default" w:ascii="Times New Roman" w:hAnsi="Times New Roman" w:eastAsia="仿宋_GB2312" w:cs="Times New Roman"/>
          <w:color w:val="auto"/>
          <w:sz w:val="32"/>
          <w:szCs w:val="40"/>
        </w:rPr>
        <w:t>）</w:t>
      </w:r>
      <w:r>
        <w:rPr>
          <w:rFonts w:hint="default" w:ascii="Times New Roman" w:hAnsi="Times New Roman" w:eastAsia="仿宋_GB2312" w:cs="Times New Roman"/>
          <w:color w:val="auto"/>
          <w:sz w:val="32"/>
          <w:szCs w:val="32"/>
        </w:rPr>
        <w:t>本政策奖励金额为100万元/年，用完即止</w:t>
      </w:r>
      <w:r>
        <w:rPr>
          <w:rFonts w:ascii="Times New Roman" w:hAnsi="Times New Roman" w:eastAsia="仿宋_GB2312"/>
          <w:color w:val="auto"/>
          <w:sz w:val="32"/>
          <w:szCs w:val="32"/>
        </w:rPr>
        <w:t>。</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color w:val="auto"/>
          <w:kern w:val="2"/>
          <w:sz w:val="32"/>
          <w:szCs w:val="32"/>
          <w:lang w:val="en-US" w:eastAsia="zh-CN" w:bidi="ar-SA"/>
        </w:rPr>
      </w:pPr>
      <w:r>
        <w:rPr>
          <w:rFonts w:hint="eastAsia" w:ascii="Times New Roman" w:hAnsi="Times New Roman" w:eastAsia="黑体" w:cs="Times New Roman"/>
          <w:color w:val="auto"/>
          <w:kern w:val="2"/>
          <w:sz w:val="32"/>
          <w:szCs w:val="32"/>
          <w:lang w:val="en-US" w:eastAsia="zh-CN" w:bidi="ar-SA"/>
        </w:rPr>
        <w:t>第五条 申报流程</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Times New Roman" w:eastAsia="仿宋_GB2312"/>
          <w:color w:val="auto"/>
          <w:sz w:val="32"/>
        </w:rPr>
      </w:pPr>
      <w:r>
        <w:rPr>
          <w:rFonts w:hint="eastAsia" w:ascii="仿宋_GB2312" w:hAnsi="Times New Roman" w:eastAsia="仿宋_GB2312"/>
          <w:color w:val="auto"/>
          <w:sz w:val="32"/>
        </w:rPr>
        <w:t>（一）申请机构原则上在办赛前</w:t>
      </w:r>
      <w:r>
        <w:rPr>
          <w:rFonts w:hint="default" w:ascii="Times New Roman" w:hAnsi="Times New Roman" w:eastAsia="仿宋_GB2312" w:cs="Times New Roman"/>
          <w:color w:val="auto"/>
          <w:sz w:val="32"/>
        </w:rPr>
        <w:t>30</w:t>
      </w:r>
      <w:r>
        <w:rPr>
          <w:rFonts w:hint="eastAsia" w:ascii="仿宋_GB2312" w:hAnsi="Times New Roman" w:eastAsia="仿宋_GB2312"/>
          <w:color w:val="auto"/>
          <w:sz w:val="32"/>
        </w:rPr>
        <w:t>日内将赛事活动“四方案一评估一机制”报属地体育主管部门进行初审（须依法审批的赛事活动按程序报批），初审通过后由属地体育主管部门报市</w:t>
      </w:r>
      <w:r>
        <w:rPr>
          <w:rFonts w:hint="eastAsia" w:ascii="仿宋_GB2312" w:hAnsi="Times New Roman" w:eastAsia="仿宋_GB2312"/>
          <w:color w:val="auto"/>
          <w:sz w:val="32"/>
          <w:lang w:eastAsia="zh-CN"/>
        </w:rPr>
        <w:t>文化广电体育旅游</w:t>
      </w:r>
      <w:r>
        <w:rPr>
          <w:rFonts w:hint="eastAsia" w:ascii="仿宋_GB2312" w:hAnsi="Times New Roman" w:eastAsia="仿宋_GB2312"/>
          <w:color w:val="auto"/>
          <w:sz w:val="32"/>
        </w:rPr>
        <w:t>局复核备案。按照办赛要求，</w:t>
      </w:r>
      <w:r>
        <w:rPr>
          <w:rFonts w:hint="eastAsia" w:ascii="仿宋_GB2312" w:hAnsi="Times New Roman" w:eastAsia="仿宋_GB2312"/>
          <w:color w:val="auto"/>
          <w:sz w:val="32"/>
          <w:lang w:eastAsia="zh-CN"/>
        </w:rPr>
        <w:t>文化广电体育旅游</w:t>
      </w:r>
      <w:r>
        <w:rPr>
          <w:rFonts w:hint="eastAsia" w:ascii="仿宋_GB2312" w:hAnsi="Times New Roman" w:eastAsia="仿宋_GB2312"/>
          <w:color w:val="auto"/>
          <w:sz w:val="32"/>
        </w:rPr>
        <w:t>局与各</w:t>
      </w:r>
      <w:r>
        <w:rPr>
          <w:rFonts w:hint="eastAsia" w:ascii="仿宋_GB2312" w:hAnsi="Times New Roman" w:eastAsia="仿宋_GB2312"/>
          <w:color w:val="auto"/>
          <w:sz w:val="32"/>
          <w:lang w:eastAsia="zh-CN"/>
        </w:rPr>
        <w:t>县（市、区）、</w:t>
      </w:r>
      <w:r>
        <w:rPr>
          <w:rFonts w:hint="eastAsia" w:ascii="仿宋_GB2312" w:hAnsi="Times New Roman" w:eastAsia="仿宋_GB2312"/>
          <w:color w:val="auto"/>
          <w:sz w:val="32"/>
        </w:rPr>
        <w:t>园区联动，在比赛期间采用“四不两直”的方式开展现场督导和核查。未按要求进行初审的赛事不予奖补。</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Times New Roman" w:eastAsia="仿宋_GB2312"/>
          <w:color w:val="auto"/>
          <w:kern w:val="0"/>
          <w:sz w:val="32"/>
          <w:szCs w:val="32"/>
        </w:rPr>
      </w:pPr>
      <w:r>
        <w:rPr>
          <w:rFonts w:hint="eastAsia" w:ascii="仿宋_GB2312" w:hAnsi="Times New Roman" w:eastAsia="仿宋_GB2312"/>
          <w:color w:val="auto"/>
          <w:sz w:val="32"/>
        </w:rPr>
        <w:t>（二）申请机构于赛事结束后</w:t>
      </w:r>
      <w:r>
        <w:rPr>
          <w:rFonts w:hint="default" w:ascii="Times New Roman" w:hAnsi="Times New Roman" w:eastAsia="仿宋_GB2312" w:cs="Times New Roman"/>
          <w:color w:val="auto"/>
          <w:sz w:val="32"/>
        </w:rPr>
        <w:t>30</w:t>
      </w:r>
      <w:r>
        <w:rPr>
          <w:rFonts w:hint="eastAsia" w:ascii="仿宋_GB2312" w:hAnsi="Times New Roman" w:eastAsia="仿宋_GB2312"/>
          <w:color w:val="auto"/>
          <w:sz w:val="32"/>
        </w:rPr>
        <w:t>日内提交奖励申请，严</w:t>
      </w:r>
      <w:r>
        <w:rPr>
          <w:rFonts w:hint="eastAsia" w:ascii="仿宋_GB2312" w:hAnsi="Times New Roman" w:eastAsia="仿宋_GB2312"/>
          <w:color w:val="auto"/>
          <w:kern w:val="0"/>
          <w:sz w:val="32"/>
          <w:szCs w:val="32"/>
        </w:rPr>
        <w:t>格按照要求提供申请材料，</w:t>
      </w:r>
      <w:r>
        <w:rPr>
          <w:rFonts w:ascii="仿宋_GB2312" w:hAnsi="Times New Roman" w:eastAsia="仿宋_GB2312"/>
          <w:color w:val="auto"/>
          <w:kern w:val="0"/>
          <w:sz w:val="32"/>
          <w:szCs w:val="32"/>
        </w:rPr>
        <w:t>逾期不</w:t>
      </w:r>
      <w:r>
        <w:rPr>
          <w:rFonts w:hint="eastAsia" w:ascii="仿宋_GB2312" w:hAnsi="Times New Roman" w:eastAsia="仿宋_GB2312"/>
          <w:color w:val="auto"/>
          <w:kern w:val="0"/>
          <w:sz w:val="32"/>
          <w:szCs w:val="32"/>
        </w:rPr>
        <w:t>提交奖励申请</w:t>
      </w:r>
      <w:r>
        <w:rPr>
          <w:rFonts w:ascii="仿宋_GB2312" w:hAnsi="Times New Roman" w:eastAsia="仿宋_GB2312"/>
          <w:color w:val="auto"/>
          <w:kern w:val="0"/>
          <w:sz w:val="32"/>
          <w:szCs w:val="32"/>
        </w:rPr>
        <w:t>的，视为自愿放弃。</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市</w:t>
      </w:r>
      <w:r>
        <w:rPr>
          <w:rFonts w:hint="eastAsia" w:ascii="仿宋_GB2312" w:hAnsi="Times New Roman" w:eastAsia="仿宋_GB2312"/>
          <w:color w:val="auto"/>
          <w:kern w:val="0"/>
          <w:sz w:val="32"/>
          <w:szCs w:val="32"/>
          <w:lang w:eastAsia="zh-CN"/>
        </w:rPr>
        <w:t>文化广电体育旅游</w:t>
      </w:r>
      <w:r>
        <w:rPr>
          <w:rFonts w:hint="eastAsia" w:ascii="仿宋_GB2312" w:hAnsi="Times New Roman" w:eastAsia="仿宋_GB2312"/>
          <w:color w:val="auto"/>
          <w:kern w:val="0"/>
          <w:sz w:val="32"/>
          <w:szCs w:val="32"/>
        </w:rPr>
        <w:t>局组织相关科室、专家对申报项目进行评审，提出拟补助方案，报局党组会议审定，经</w:t>
      </w:r>
      <w:r>
        <w:rPr>
          <w:rFonts w:hint="eastAsia" w:ascii="仿宋_GB2312" w:hAnsi="Times New Roman" w:eastAsia="仿宋_GB2312"/>
          <w:color w:val="auto"/>
          <w:kern w:val="0"/>
          <w:sz w:val="32"/>
          <w:szCs w:val="32"/>
          <w:lang w:eastAsia="zh-CN"/>
        </w:rPr>
        <w:t>市文化广电体育旅游</w:t>
      </w:r>
      <w:r>
        <w:rPr>
          <w:rFonts w:hint="eastAsia" w:ascii="仿宋_GB2312" w:hAnsi="Times New Roman" w:eastAsia="仿宋_GB2312"/>
          <w:color w:val="auto"/>
          <w:kern w:val="0"/>
          <w:sz w:val="32"/>
          <w:szCs w:val="32"/>
        </w:rPr>
        <w:t>局官方网站公示</w:t>
      </w:r>
      <w:r>
        <w:rPr>
          <w:rFonts w:hint="eastAsia" w:ascii="Times New Roman" w:hAnsi="Times New Roman" w:eastAsia="仿宋_GB2312" w:cs="Times New Roman"/>
          <w:color w:val="auto"/>
          <w:kern w:val="0"/>
          <w:sz w:val="32"/>
          <w:szCs w:val="32"/>
          <w:lang w:val="en-US" w:eastAsia="zh-CN" w:bidi="ar-SA"/>
        </w:rPr>
        <w:t>5</w:t>
      </w:r>
      <w:r>
        <w:rPr>
          <w:rFonts w:hint="eastAsia" w:ascii="仿宋_GB2312" w:hAnsi="Times New Roman" w:eastAsia="仿宋_GB2312"/>
          <w:color w:val="auto"/>
          <w:kern w:val="0"/>
          <w:sz w:val="32"/>
          <w:szCs w:val="32"/>
        </w:rPr>
        <w:t>个工作日无异议后，由</w:t>
      </w:r>
      <w:r>
        <w:rPr>
          <w:rFonts w:hint="eastAsia" w:ascii="仿宋_GB2312" w:hAnsi="Times New Roman" w:eastAsia="仿宋_GB2312"/>
          <w:color w:val="auto"/>
          <w:kern w:val="0"/>
          <w:sz w:val="32"/>
          <w:szCs w:val="32"/>
          <w:lang w:eastAsia="zh-CN"/>
        </w:rPr>
        <w:t>市文化广电体育旅游</w:t>
      </w:r>
      <w:r>
        <w:rPr>
          <w:rFonts w:hint="eastAsia" w:ascii="仿宋_GB2312" w:hAnsi="Times New Roman" w:eastAsia="仿宋_GB2312"/>
          <w:color w:val="auto"/>
          <w:kern w:val="0"/>
          <w:sz w:val="32"/>
          <w:szCs w:val="32"/>
        </w:rPr>
        <w:t>局向市财政局申请核拨</w:t>
      </w:r>
      <w:r>
        <w:rPr>
          <w:rFonts w:hint="eastAsia" w:ascii="仿宋_GB2312" w:hAnsi="Times New Roman" w:eastAsia="仿宋_GB2312"/>
          <w:color w:val="auto"/>
          <w:kern w:val="0"/>
          <w:sz w:val="32"/>
          <w:szCs w:val="32"/>
          <w:lang w:eastAsia="zh-CN"/>
        </w:rPr>
        <w:t>奖励经费</w:t>
      </w:r>
      <w:r>
        <w:rPr>
          <w:rFonts w:hint="eastAsia" w:ascii="仿宋_GB2312" w:hAnsi="Times New Roman" w:eastAsia="仿宋_GB2312"/>
          <w:color w:val="auto"/>
          <w:kern w:val="0"/>
          <w:sz w:val="32"/>
          <w:szCs w:val="32"/>
        </w:rPr>
        <w:t>。评审工作</w:t>
      </w:r>
      <w:r>
        <w:rPr>
          <w:rFonts w:hint="eastAsia" w:ascii="仿宋_GB2312" w:hAnsi="Times New Roman" w:eastAsia="仿宋_GB2312"/>
          <w:color w:val="auto"/>
          <w:kern w:val="0"/>
          <w:sz w:val="32"/>
          <w:szCs w:val="32"/>
          <w:lang w:eastAsia="zh-CN"/>
        </w:rPr>
        <w:t>原则上</w:t>
      </w:r>
      <w:r>
        <w:rPr>
          <w:rFonts w:hint="eastAsia" w:ascii="仿宋_GB2312" w:hAnsi="Times New Roman" w:eastAsia="仿宋_GB2312"/>
          <w:color w:val="auto"/>
          <w:kern w:val="0"/>
          <w:sz w:val="32"/>
          <w:szCs w:val="32"/>
        </w:rPr>
        <w:t>每季度开展一次。</w:t>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黑体"/>
          <w:color w:val="auto"/>
          <w:kern w:val="2"/>
          <w:sz w:val="32"/>
          <w:szCs w:val="32"/>
        </w:rPr>
      </w:pPr>
      <w:r>
        <w:rPr>
          <w:rFonts w:ascii="Times New Roman" w:hAnsi="Times New Roman" w:eastAsia="黑体"/>
          <w:color w:val="auto"/>
          <w:kern w:val="2"/>
          <w:sz w:val="32"/>
          <w:szCs w:val="32"/>
        </w:rPr>
        <w:t>第</w:t>
      </w:r>
      <w:r>
        <w:rPr>
          <w:rFonts w:hint="eastAsia" w:ascii="Times New Roman" w:hAnsi="Times New Roman" w:eastAsia="黑体"/>
          <w:color w:val="auto"/>
          <w:kern w:val="2"/>
          <w:sz w:val="32"/>
          <w:szCs w:val="32"/>
        </w:rPr>
        <w:t>六</w:t>
      </w:r>
      <w:r>
        <w:rPr>
          <w:rFonts w:ascii="Times New Roman" w:hAnsi="Times New Roman" w:eastAsia="黑体"/>
          <w:color w:val="auto"/>
          <w:kern w:val="2"/>
          <w:sz w:val="32"/>
          <w:szCs w:val="32"/>
        </w:rPr>
        <w:t>条  监督管理</w:t>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（一）</w:t>
      </w:r>
      <w:r>
        <w:rPr>
          <w:rFonts w:hint="eastAsia" w:ascii="Times New Roman" w:hAnsi="Times New Roman" w:eastAsia="仿宋_GB2312"/>
          <w:color w:val="auto"/>
          <w:kern w:val="2"/>
          <w:sz w:val="32"/>
          <w:szCs w:val="32"/>
        </w:rPr>
        <w:t>申请机构</w:t>
      </w:r>
      <w:r>
        <w:rPr>
          <w:rFonts w:ascii="Times New Roman" w:hAnsi="Times New Roman" w:eastAsia="仿宋_GB2312"/>
          <w:color w:val="auto"/>
          <w:kern w:val="2"/>
          <w:sz w:val="32"/>
          <w:szCs w:val="32"/>
        </w:rPr>
        <w:t>有下列情况之一的，取消奖励申请资格：违反《</w:t>
      </w:r>
      <w:r>
        <w:rPr>
          <w:rFonts w:hint="eastAsia" w:ascii="Times New Roman" w:hAnsi="Times New Roman" w:eastAsia="仿宋_GB2312"/>
          <w:color w:val="auto"/>
          <w:kern w:val="2"/>
          <w:sz w:val="32"/>
          <w:szCs w:val="32"/>
        </w:rPr>
        <w:t>中华人民共和国体育法</w:t>
      </w: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w:t>
      </w:r>
      <w:r>
        <w:rPr>
          <w:rFonts w:ascii="Times New Roman" w:hAnsi="Times New Roman" w:eastAsia="仿宋_GB2312"/>
          <w:color w:val="auto"/>
          <w:kern w:val="2"/>
          <w:sz w:val="32"/>
          <w:szCs w:val="32"/>
        </w:rPr>
        <w:t>《全民健身条例》</w:t>
      </w:r>
      <w:r>
        <w:rPr>
          <w:rFonts w:hint="eastAsia" w:ascii="Times New Roman" w:hAnsi="Times New Roman" w:eastAsia="仿宋_GB2312"/>
          <w:color w:val="auto"/>
          <w:kern w:val="2"/>
          <w:sz w:val="32"/>
          <w:szCs w:val="32"/>
        </w:rPr>
        <w:t>、国家体育总局</w:t>
      </w: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体育赛事活动管理办法</w:t>
      </w: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等有关法律法规</w:t>
      </w:r>
      <w:r>
        <w:rPr>
          <w:rFonts w:ascii="Times New Roman" w:hAnsi="Times New Roman" w:eastAsia="仿宋_GB2312"/>
          <w:color w:val="auto"/>
          <w:kern w:val="2"/>
          <w:sz w:val="32"/>
          <w:szCs w:val="32"/>
        </w:rPr>
        <w:t>，扰乱</w:t>
      </w:r>
      <w:r>
        <w:rPr>
          <w:rFonts w:hint="eastAsia" w:ascii="Times New Roman" w:hAnsi="Times New Roman" w:eastAsia="仿宋_GB2312"/>
          <w:color w:val="auto"/>
          <w:kern w:val="2"/>
          <w:sz w:val="32"/>
          <w:szCs w:val="32"/>
        </w:rPr>
        <w:t>体育行业</w:t>
      </w:r>
      <w:r>
        <w:rPr>
          <w:rFonts w:ascii="Times New Roman" w:hAnsi="Times New Roman" w:eastAsia="仿宋_GB2312"/>
          <w:color w:val="auto"/>
          <w:kern w:val="2"/>
          <w:sz w:val="32"/>
          <w:szCs w:val="32"/>
        </w:rPr>
        <w:t>秩序的；</w:t>
      </w:r>
      <w:r>
        <w:rPr>
          <w:rFonts w:hint="eastAsia" w:ascii="Times New Roman" w:hAnsi="Times New Roman" w:eastAsia="仿宋_GB2312"/>
          <w:color w:val="auto"/>
          <w:kern w:val="2"/>
          <w:sz w:val="32"/>
          <w:szCs w:val="32"/>
        </w:rPr>
        <w:t>申报的赛事未按规定程序报批（报备），出现安全事故、赛风赛纪、网络舆情或</w:t>
      </w:r>
      <w:r>
        <w:rPr>
          <w:rFonts w:ascii="Times New Roman" w:hAnsi="Times New Roman" w:eastAsia="仿宋_GB2312"/>
          <w:color w:val="auto"/>
          <w:kern w:val="2"/>
          <w:sz w:val="32"/>
          <w:szCs w:val="32"/>
        </w:rPr>
        <w:t>社会影响恶劣事件及其他严重违法违规行为的；拒不接受相关部门</w:t>
      </w:r>
      <w:r>
        <w:rPr>
          <w:rFonts w:hint="eastAsia" w:ascii="Times New Roman" w:hAnsi="Times New Roman" w:eastAsia="仿宋_GB2312"/>
          <w:color w:val="auto"/>
          <w:kern w:val="2"/>
          <w:sz w:val="32"/>
          <w:szCs w:val="32"/>
        </w:rPr>
        <w:t>工作指导、</w:t>
      </w:r>
      <w:r>
        <w:rPr>
          <w:rFonts w:ascii="Times New Roman" w:hAnsi="Times New Roman" w:eastAsia="仿宋_GB2312"/>
          <w:color w:val="auto"/>
          <w:kern w:val="2"/>
          <w:sz w:val="32"/>
          <w:szCs w:val="32"/>
        </w:rPr>
        <w:t>监督检查的。</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二）申请机构要严格按照国家有关政策要求，加强奖励资金使用管理，专项核算、专款专用，并妥善保存有关原始票据及凭证备查，各项支出应当严格执行国家有关财务规章制度规定的开支范围及开支标准，自觉接受相关部门的监督检查。</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（三）对编报虚假信息和违规使用资金等情况，一经查实，立即全额追缴奖励资金，在五年内不得申请申报体育赛事活动奖励资金，并</w:t>
      </w:r>
      <w:r>
        <w:rPr>
          <w:rFonts w:ascii="Times New Roman" w:hAnsi="Times New Roman" w:eastAsia="仿宋_GB2312"/>
          <w:color w:val="auto"/>
          <w:sz w:val="32"/>
          <w:szCs w:val="32"/>
        </w:rPr>
        <w:t>依法依规追究相关</w:t>
      </w:r>
      <w:r>
        <w:rPr>
          <w:rFonts w:hint="eastAsia" w:ascii="Times New Roman" w:hAnsi="Times New Roman" w:eastAsia="仿宋_GB2312"/>
          <w:color w:val="auto"/>
          <w:sz w:val="32"/>
          <w:szCs w:val="32"/>
        </w:rPr>
        <w:t>人员</w:t>
      </w:r>
      <w:r>
        <w:rPr>
          <w:rFonts w:ascii="Times New Roman" w:hAnsi="Times New Roman" w:eastAsia="仿宋_GB2312"/>
          <w:color w:val="auto"/>
          <w:sz w:val="32"/>
          <w:szCs w:val="32"/>
        </w:rPr>
        <w:t>责任。</w:t>
      </w:r>
    </w:p>
    <w:p>
      <w:pPr>
        <w:keepNext w:val="0"/>
        <w:keepLines w:val="0"/>
        <w:pageBreakBefore w:val="0"/>
        <w:suppressAutoHyphens/>
        <w:kinsoku/>
        <w:wordWrap/>
        <w:overflowPunct/>
        <w:topLinePunct w:val="0"/>
        <w:autoSpaceDE/>
        <w:autoSpaceDN/>
        <w:bidi w:val="0"/>
        <w:adjustRightInd/>
        <w:snapToGrid/>
        <w:spacing w:line="600" w:lineRule="exact"/>
        <w:ind w:left="0" w:leftChars="0" w:firstLine="640" w:firstLineChars="200"/>
        <w:textAlignment w:val="auto"/>
        <w:rPr>
          <w:rFonts w:ascii="黑体" w:hAnsi="黑体" w:eastAsia="黑体" w:cs="黑体"/>
          <w:color w:val="auto"/>
          <w:sz w:val="32"/>
          <w:szCs w:val="32"/>
        </w:rPr>
      </w:pPr>
      <w:r>
        <w:rPr>
          <w:rFonts w:ascii="Times New Roman" w:hAnsi="Times New Roman" w:eastAsia="黑体"/>
          <w:color w:val="auto"/>
          <w:sz w:val="32"/>
          <w:szCs w:val="32"/>
        </w:rPr>
        <w:t>第</w:t>
      </w:r>
      <w:r>
        <w:rPr>
          <w:rFonts w:hint="eastAsia" w:ascii="Times New Roman" w:hAnsi="Times New Roman" w:eastAsia="黑体"/>
          <w:color w:val="auto"/>
          <w:sz w:val="32"/>
          <w:szCs w:val="32"/>
        </w:rPr>
        <w:t>七</w:t>
      </w:r>
      <w:r>
        <w:rPr>
          <w:rFonts w:ascii="Times New Roman" w:hAnsi="Times New Roman" w:eastAsia="黑体"/>
          <w:color w:val="auto"/>
          <w:sz w:val="32"/>
          <w:szCs w:val="32"/>
        </w:rPr>
        <w:t>条</w:t>
      </w:r>
      <w:r>
        <w:rPr>
          <w:rFonts w:hint="eastAsia" w:ascii="Times New Roman" w:hAnsi="Times New Roman" w:eastAsia="黑体"/>
          <w:color w:val="auto"/>
          <w:sz w:val="32"/>
          <w:szCs w:val="32"/>
        </w:rPr>
        <w:t xml:space="preserve">  </w:t>
      </w:r>
      <w:r>
        <w:rPr>
          <w:rFonts w:hint="eastAsia" w:ascii="黑体" w:hAnsi="黑体" w:eastAsia="黑体" w:cs="黑体"/>
          <w:color w:val="auto"/>
          <w:sz w:val="32"/>
          <w:szCs w:val="32"/>
        </w:rPr>
        <w:t>其他事项</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（一）本办法所涉及</w:t>
      </w:r>
      <w:r>
        <w:rPr>
          <w:rFonts w:hint="eastAsia" w:ascii="Times New Roman" w:hAnsi="Times New Roman" w:eastAsia="仿宋_GB2312"/>
          <w:color w:val="auto"/>
          <w:sz w:val="32"/>
          <w:szCs w:val="32"/>
        </w:rPr>
        <w:t>奖补</w:t>
      </w:r>
      <w:r>
        <w:rPr>
          <w:rFonts w:ascii="Times New Roman" w:hAnsi="Times New Roman" w:eastAsia="仿宋_GB2312"/>
          <w:color w:val="auto"/>
          <w:sz w:val="32"/>
          <w:szCs w:val="32"/>
        </w:rPr>
        <w:t>，需满足</w:t>
      </w:r>
      <w:r>
        <w:rPr>
          <w:rFonts w:hint="eastAsia" w:ascii="Times New Roman" w:hAnsi="Times New Roman" w:eastAsia="仿宋_GB2312"/>
          <w:color w:val="auto"/>
          <w:sz w:val="32"/>
          <w:szCs w:val="32"/>
        </w:rPr>
        <w:t>奖补</w:t>
      </w:r>
      <w:r>
        <w:rPr>
          <w:rFonts w:ascii="Times New Roman" w:hAnsi="Times New Roman" w:eastAsia="仿宋_GB2312"/>
          <w:color w:val="auto"/>
          <w:sz w:val="32"/>
          <w:szCs w:val="32"/>
        </w:rPr>
        <w:t>必备条件，按照就高但不重复享受的原则执行</w:t>
      </w:r>
      <w:r>
        <w:rPr>
          <w:rFonts w:hint="eastAsia" w:ascii="Times New Roman" w:hAnsi="Times New Roman" w:eastAsia="仿宋_GB2312"/>
          <w:color w:val="auto"/>
          <w:sz w:val="32"/>
          <w:szCs w:val="32"/>
        </w:rPr>
        <w:t>；若</w:t>
      </w:r>
      <w:r>
        <w:rPr>
          <w:rFonts w:ascii="Times New Roman" w:hAnsi="Times New Roman" w:eastAsia="仿宋_GB2312"/>
          <w:color w:val="auto"/>
          <w:sz w:val="32"/>
          <w:szCs w:val="32"/>
        </w:rPr>
        <w:t>同时符合市上其他激励政策的，按照就高但不重复享受的原则执行。</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二</w:t>
      </w:r>
      <w:r>
        <w:rPr>
          <w:rFonts w:ascii="Times New Roman" w:hAnsi="Times New Roman" w:eastAsia="仿宋_GB2312"/>
          <w:color w:val="auto"/>
          <w:sz w:val="32"/>
          <w:szCs w:val="32"/>
        </w:rPr>
        <w:t>）市本级财政足额保障</w:t>
      </w:r>
      <w:r>
        <w:rPr>
          <w:rFonts w:hint="eastAsia" w:ascii="Times New Roman" w:hAnsi="Times New Roman" w:eastAsia="仿宋_GB2312"/>
          <w:color w:val="auto"/>
          <w:sz w:val="32"/>
          <w:szCs w:val="32"/>
        </w:rPr>
        <w:t>体育赛事活动奖</w:t>
      </w:r>
      <w:r>
        <w:rPr>
          <w:rFonts w:ascii="Times New Roman" w:hAnsi="Times New Roman" w:eastAsia="仿宋_GB2312"/>
          <w:color w:val="auto"/>
          <w:sz w:val="32"/>
          <w:szCs w:val="32"/>
        </w:rPr>
        <w:t>励资金，支持</w:t>
      </w:r>
      <w:r>
        <w:rPr>
          <w:rFonts w:hint="eastAsia" w:ascii="Times New Roman" w:hAnsi="Times New Roman" w:eastAsia="仿宋_GB2312"/>
          <w:color w:val="auto"/>
          <w:sz w:val="32"/>
          <w:szCs w:val="32"/>
        </w:rPr>
        <w:t>市场主体或社会组织举办体育赛事活动</w:t>
      </w:r>
      <w:r>
        <w:rPr>
          <w:rFonts w:ascii="Times New Roman" w:hAnsi="Times New Roman" w:eastAsia="仿宋_GB2312"/>
          <w:color w:val="auto"/>
          <w:sz w:val="32"/>
          <w:szCs w:val="32"/>
        </w:rPr>
        <w:t>引客入遂。</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（三）本办法涉及的奖励资金每季度结算一次，由</w:t>
      </w:r>
      <w:r>
        <w:rPr>
          <w:rFonts w:hint="eastAsia" w:ascii="仿宋_GB2312" w:hAnsi="Times New Roman" w:eastAsia="仿宋_GB2312"/>
          <w:color w:val="auto"/>
          <w:kern w:val="0"/>
          <w:sz w:val="32"/>
          <w:szCs w:val="32"/>
          <w:lang w:eastAsia="zh-CN"/>
        </w:rPr>
        <w:t>市文化广电体育旅游</w:t>
      </w:r>
      <w:r>
        <w:rPr>
          <w:rFonts w:hint="eastAsia" w:ascii="仿宋_GB2312" w:hAnsi="Times New Roman" w:eastAsia="仿宋_GB2312"/>
          <w:color w:val="auto"/>
          <w:kern w:val="0"/>
          <w:sz w:val="32"/>
          <w:szCs w:val="32"/>
        </w:rPr>
        <w:t>局</w:t>
      </w:r>
      <w:r>
        <w:rPr>
          <w:rFonts w:ascii="Times New Roman" w:hAnsi="Times New Roman" w:eastAsia="仿宋_GB2312"/>
          <w:color w:val="auto"/>
          <w:sz w:val="32"/>
          <w:szCs w:val="32"/>
        </w:rPr>
        <w:t>按程序申请拨付，市财政局按规定办理。</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四</w:t>
      </w:r>
      <w:r>
        <w:rPr>
          <w:rFonts w:ascii="Times New Roman" w:hAnsi="Times New Roman" w:eastAsia="仿宋_GB2312"/>
          <w:color w:val="auto"/>
          <w:sz w:val="32"/>
          <w:szCs w:val="32"/>
        </w:rPr>
        <w:t>）</w:t>
      </w:r>
      <w:r>
        <w:rPr>
          <w:rFonts w:hint="eastAsia" w:ascii="仿宋_GB2312" w:eastAsia="仿宋_GB2312" w:cs="仿宋_GB2312"/>
          <w:color w:val="auto"/>
          <w:sz w:val="32"/>
          <w:szCs w:val="32"/>
          <w:shd w:val="clear" w:color="auto" w:fill="FFFFFF"/>
        </w:rPr>
        <w:t>本政策措施自发布之日起正式施行</w:t>
      </w:r>
      <w:r>
        <w:rPr>
          <w:rFonts w:ascii="Times New Roman" w:hAnsi="Times New Roman" w:eastAsia="仿宋_GB2312"/>
          <w:color w:val="auto"/>
          <w:sz w:val="32"/>
          <w:szCs w:val="32"/>
        </w:rPr>
        <w:t>，有效期</w:t>
      </w:r>
      <w:r>
        <w:rPr>
          <w:rFonts w:hint="eastAsia" w:ascii="Times New Roman" w:hAnsi="Times New Roman" w:eastAsia="仿宋_GB2312"/>
          <w:color w:val="auto"/>
          <w:sz w:val="32"/>
          <w:szCs w:val="32"/>
        </w:rPr>
        <w:t>2</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rPr>
        <w:t>由市财政局会同</w:t>
      </w:r>
      <w:r>
        <w:rPr>
          <w:rFonts w:hint="eastAsia" w:ascii="仿宋_GB2312" w:hAnsi="Times New Roman" w:eastAsia="仿宋_GB2312"/>
          <w:color w:val="auto"/>
          <w:kern w:val="0"/>
          <w:sz w:val="32"/>
          <w:szCs w:val="32"/>
          <w:lang w:eastAsia="zh-CN"/>
        </w:rPr>
        <w:t>市文化广电体育旅游</w:t>
      </w:r>
      <w:r>
        <w:rPr>
          <w:rFonts w:hint="eastAsia" w:ascii="仿宋_GB2312" w:hAnsi="Times New Roman" w:eastAsia="仿宋_GB2312"/>
          <w:color w:val="auto"/>
          <w:kern w:val="0"/>
          <w:sz w:val="32"/>
          <w:szCs w:val="32"/>
        </w:rPr>
        <w:t>局</w:t>
      </w:r>
      <w:r>
        <w:rPr>
          <w:rFonts w:ascii="Times New Roman" w:hAnsi="Times New Roman" w:eastAsia="仿宋_GB2312"/>
          <w:color w:val="auto"/>
          <w:sz w:val="32"/>
          <w:szCs w:val="32"/>
        </w:rPr>
        <w:t>负责解释。</w:t>
      </w:r>
    </w:p>
    <w:p>
      <w:pPr>
        <w:pStyle w:val="2"/>
        <w:keepNext w:val="0"/>
        <w:keepLines w:val="0"/>
        <w:pageBreakBefore w:val="0"/>
        <w:kinsoku/>
        <w:wordWrap/>
        <w:overflowPunct/>
        <w:topLinePunct w:val="0"/>
        <w:autoSpaceDE/>
        <w:autoSpaceDN/>
        <w:bidi w:val="0"/>
        <w:adjustRightInd/>
        <w:snapToGrid/>
        <w:spacing w:line="600" w:lineRule="exact"/>
        <w:rPr>
          <w:rFonts w:ascii="Times New Roman" w:hAnsi="Times New Roman" w:eastAsia="仿宋_GB2312"/>
          <w:color w:val="auto"/>
          <w:sz w:val="32"/>
          <w:szCs w:val="32"/>
        </w:rPr>
      </w:pPr>
    </w:p>
    <w:p>
      <w:pPr>
        <w:keepNext w:val="0"/>
        <w:keepLines w:val="0"/>
        <w:pageBreakBefore w:val="0"/>
        <w:kinsoku/>
        <w:wordWrap/>
        <w:overflowPunct/>
        <w:topLinePunct w:val="0"/>
        <w:autoSpaceDE/>
        <w:autoSpaceDN/>
        <w:bidi w:val="0"/>
        <w:adjustRightInd/>
        <w:snapToGrid/>
        <w:spacing w:line="600" w:lineRule="exact"/>
        <w:rPr>
          <w:rFonts w:ascii="Times New Roman" w:hAnsi="Times New Roman" w:eastAsia="仿宋_GB2312"/>
          <w:color w:val="auto"/>
          <w:sz w:val="32"/>
          <w:szCs w:val="32"/>
        </w:rPr>
      </w:pPr>
    </w:p>
    <w:p>
      <w:pPr>
        <w:pStyle w:val="2"/>
        <w:rPr>
          <w:rFonts w:ascii="Times New Roman" w:hAnsi="Times New Roman" w:eastAsia="仿宋_GB2312"/>
          <w:color w:val="auto"/>
          <w:sz w:val="32"/>
          <w:szCs w:val="32"/>
        </w:rPr>
      </w:pPr>
    </w:p>
    <w:p>
      <w:pPr>
        <w:rPr>
          <w:rFonts w:ascii="Times New Roman" w:hAnsi="Times New Roman" w:eastAsia="仿宋_GB2312"/>
          <w:color w:val="auto"/>
          <w:sz w:val="32"/>
          <w:szCs w:val="32"/>
        </w:rPr>
      </w:pPr>
    </w:p>
    <w:p>
      <w:pPr>
        <w:pStyle w:val="2"/>
        <w:rPr>
          <w:rFonts w:ascii="Times New Roman" w:hAnsi="Times New Roman" w:eastAsia="仿宋_GB2312"/>
          <w:color w:val="auto"/>
          <w:sz w:val="32"/>
          <w:szCs w:val="32"/>
        </w:rPr>
      </w:pPr>
    </w:p>
    <w:p>
      <w:pPr>
        <w:rPr>
          <w:rFonts w:ascii="Times New Roman" w:hAnsi="Times New Roman" w:eastAsia="仿宋_GB2312"/>
          <w:color w:val="auto"/>
          <w:sz w:val="32"/>
          <w:szCs w:val="32"/>
        </w:rPr>
      </w:pPr>
    </w:p>
    <w:p>
      <w:pPr>
        <w:pStyle w:val="2"/>
        <w:rPr>
          <w:rFonts w:ascii="Times New Roman" w:hAnsi="Times New Roman" w:eastAsia="仿宋_GB2312"/>
          <w:color w:val="auto"/>
          <w:sz w:val="32"/>
          <w:szCs w:val="32"/>
        </w:rPr>
      </w:pPr>
    </w:p>
    <w:p>
      <w:pPr>
        <w:rPr>
          <w:rFonts w:ascii="Times New Roman" w:hAnsi="Times New Roman" w:eastAsia="仿宋_GB2312"/>
          <w:color w:val="auto"/>
          <w:sz w:val="32"/>
          <w:szCs w:val="32"/>
        </w:rPr>
      </w:pPr>
    </w:p>
    <w:p>
      <w:pPr>
        <w:pStyle w:val="2"/>
        <w:rPr>
          <w:rFonts w:ascii="Times New Roman" w:hAnsi="Times New Roman" w:eastAsia="仿宋_GB2312"/>
          <w:color w:val="auto"/>
          <w:sz w:val="32"/>
          <w:szCs w:val="32"/>
        </w:rPr>
      </w:pPr>
    </w:p>
    <w:p>
      <w:pPr>
        <w:rPr>
          <w:rFonts w:ascii="Times New Roman" w:hAnsi="Times New Roman" w:eastAsia="仿宋_GB2312"/>
          <w:color w:val="auto"/>
          <w:sz w:val="32"/>
          <w:szCs w:val="32"/>
        </w:rPr>
      </w:pPr>
    </w:p>
    <w:p>
      <w:pPr>
        <w:pStyle w:val="2"/>
        <w:rPr>
          <w:rFonts w:ascii="Times New Roman" w:hAnsi="Times New Roman" w:eastAsia="仿宋_GB2312"/>
          <w:color w:val="auto"/>
          <w:sz w:val="32"/>
          <w:szCs w:val="32"/>
        </w:rPr>
      </w:pPr>
    </w:p>
    <w:p>
      <w:pPr>
        <w:rPr>
          <w:rFonts w:ascii="Times New Roman" w:hAnsi="Times New Roman" w:eastAsia="仿宋_GB2312"/>
          <w:color w:val="auto"/>
          <w:sz w:val="32"/>
          <w:szCs w:val="32"/>
        </w:rPr>
      </w:pPr>
    </w:p>
    <w:p>
      <w:pPr>
        <w:pStyle w:val="2"/>
        <w:rPr>
          <w:rFonts w:ascii="Times New Roman" w:hAnsi="Times New Roman" w:eastAsia="仿宋_GB2312"/>
          <w:color w:val="auto"/>
          <w:sz w:val="32"/>
          <w:szCs w:val="32"/>
        </w:rPr>
      </w:pPr>
    </w:p>
    <w:p>
      <w:pPr>
        <w:rPr>
          <w:rFonts w:ascii="Times New Roman" w:hAnsi="Times New Roman" w:eastAsia="仿宋_GB2312"/>
          <w:color w:val="auto"/>
          <w:sz w:val="32"/>
          <w:szCs w:val="32"/>
        </w:rPr>
      </w:pPr>
    </w:p>
    <w:p>
      <w:pPr>
        <w:pStyle w:val="2"/>
        <w:rPr>
          <w:color w:val="auto"/>
        </w:rPr>
      </w:pPr>
    </w:p>
    <w:p>
      <w:pPr>
        <w:spacing w:line="560" w:lineRule="exact"/>
        <w:ind w:firstLine="640" w:firstLineChars="200"/>
        <w:rPr>
          <w:rFonts w:ascii="Times New Roman" w:hAnsi="Times New Roman" w:eastAsia="仿宋_GB2312"/>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880" w:firstLineChars="200"/>
        <w:rPr>
          <w:rFonts w:hint="eastAsia"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line="600" w:lineRule="exact"/>
        <w:ind w:firstLine="880" w:firstLineChars="200"/>
        <w:rPr>
          <w:rFonts w:hint="eastAsia"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line="600" w:lineRule="exact"/>
        <w:ind w:firstLine="880" w:firstLineChars="200"/>
        <w:rPr>
          <w:rFonts w:hint="eastAsia" w:ascii="方正小标宋简体" w:hAnsi="方正小标宋简体" w:eastAsia="方正小标宋简体" w:cs="方正小标宋简体"/>
          <w:color w:val="auto"/>
          <w:sz w:val="44"/>
          <w:szCs w:val="44"/>
        </w:rPr>
      </w:pPr>
      <w:bookmarkStart w:id="0" w:name="_GoBack"/>
      <w:bookmarkEnd w:id="0"/>
    </w:p>
    <w:p>
      <w:pPr>
        <w:keepNext w:val="0"/>
        <w:keepLines w:val="0"/>
        <w:pageBreakBefore w:val="0"/>
        <w:kinsoku/>
        <w:wordWrap/>
        <w:overflowPunct/>
        <w:topLinePunct w:val="0"/>
        <w:autoSpaceDE/>
        <w:autoSpaceDN/>
        <w:bidi w:val="0"/>
        <w:adjustRightInd/>
        <w:snapToGrid/>
        <w:spacing w:line="600" w:lineRule="exact"/>
        <w:ind w:firstLine="880" w:firstLineChars="200"/>
        <w:rPr>
          <w:rFonts w:hint="eastAsia"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line="600" w:lineRule="exact"/>
        <w:ind w:firstLine="880" w:firstLineChars="20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遂宁市体育赛事活动奖励资金申请表</w:t>
      </w:r>
    </w:p>
    <w:tbl>
      <w:tblPr>
        <w:tblStyle w:val="8"/>
        <w:tblW w:w="9506" w:type="dxa"/>
        <w:jc w:val="center"/>
        <w:tblLayout w:type="autofit"/>
        <w:tblCellMar>
          <w:top w:w="0" w:type="dxa"/>
          <w:left w:w="0" w:type="dxa"/>
          <w:bottom w:w="0" w:type="dxa"/>
          <w:right w:w="0" w:type="dxa"/>
        </w:tblCellMar>
      </w:tblPr>
      <w:tblGrid>
        <w:gridCol w:w="1568"/>
        <w:gridCol w:w="1400"/>
        <w:gridCol w:w="1559"/>
        <w:gridCol w:w="1843"/>
        <w:gridCol w:w="1417"/>
        <w:gridCol w:w="1418"/>
        <w:gridCol w:w="301"/>
      </w:tblGrid>
      <w:tr>
        <w:tblPrEx>
          <w:tblCellMar>
            <w:top w:w="0" w:type="dxa"/>
            <w:left w:w="0" w:type="dxa"/>
            <w:bottom w:w="0" w:type="dxa"/>
            <w:right w:w="0" w:type="dxa"/>
          </w:tblCellMar>
        </w:tblPrEx>
        <w:trPr>
          <w:gridAfter w:val="1"/>
          <w:wAfter w:w="301" w:type="dxa"/>
          <w:trHeight w:val="356" w:hRule="atLeast"/>
          <w:jc w:val="center"/>
        </w:trPr>
        <w:tc>
          <w:tcPr>
            <w:tcW w:w="9205"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b/>
                <w:color w:val="auto"/>
              </w:rPr>
            </w:pPr>
            <w:r>
              <w:rPr>
                <w:rFonts w:hint="eastAsia"/>
                <w:b/>
                <w:color w:val="auto"/>
              </w:rPr>
              <w:t>一、申报机构基本情况</w:t>
            </w:r>
          </w:p>
        </w:tc>
      </w:tr>
      <w:tr>
        <w:tblPrEx>
          <w:tblCellMar>
            <w:top w:w="0" w:type="dxa"/>
            <w:left w:w="0" w:type="dxa"/>
            <w:bottom w:w="0" w:type="dxa"/>
            <w:right w:w="0" w:type="dxa"/>
          </w:tblCellMar>
        </w:tblPrEx>
        <w:trPr>
          <w:gridAfter w:val="1"/>
          <w:wAfter w:w="301" w:type="dxa"/>
          <w:trHeight w:val="505" w:hRule="atLeast"/>
          <w:jc w:val="center"/>
        </w:trPr>
        <w:tc>
          <w:tcPr>
            <w:tcW w:w="15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color w:val="auto"/>
              </w:rPr>
            </w:pPr>
            <w:r>
              <w:rPr>
                <w:rFonts w:hint="eastAsia"/>
                <w:color w:val="auto"/>
              </w:rPr>
              <w:t>机构名称</w:t>
            </w:r>
          </w:p>
          <w:p>
            <w:pPr>
              <w:spacing w:line="320" w:lineRule="exact"/>
              <w:jc w:val="center"/>
              <w:rPr>
                <w:color w:val="auto"/>
              </w:rPr>
            </w:pPr>
            <w:r>
              <w:rPr>
                <w:rFonts w:hint="eastAsia"/>
                <w:color w:val="auto"/>
              </w:rPr>
              <w:t>（全称）</w:t>
            </w:r>
          </w:p>
        </w:tc>
        <w:tc>
          <w:tcPr>
            <w:tcW w:w="2959" w:type="dxa"/>
            <w:gridSpan w:val="2"/>
            <w:tcBorders>
              <w:top w:val="single" w:color="auto" w:sz="8" w:space="0"/>
              <w:left w:val="nil"/>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color w:val="auto"/>
              </w:rPr>
            </w:pPr>
          </w:p>
        </w:tc>
        <w:tc>
          <w:tcPr>
            <w:tcW w:w="1843" w:type="dxa"/>
            <w:tcBorders>
              <w:top w:val="single" w:color="auto" w:sz="8" w:space="0"/>
              <w:left w:val="single" w:color="auto" w:sz="4" w:space="0"/>
              <w:bottom w:val="single" w:color="auto" w:sz="4" w:space="0"/>
              <w:right w:val="single" w:color="auto" w:sz="8" w:space="0"/>
            </w:tcBorders>
            <w:vAlign w:val="center"/>
          </w:tcPr>
          <w:p>
            <w:pPr>
              <w:spacing w:line="320" w:lineRule="exact"/>
              <w:jc w:val="center"/>
              <w:rPr>
                <w:color w:val="auto"/>
              </w:rPr>
            </w:pPr>
            <w:r>
              <w:rPr>
                <w:color w:val="auto"/>
              </w:rPr>
              <w:t>统一社会信用代码</w:t>
            </w:r>
          </w:p>
        </w:tc>
        <w:tc>
          <w:tcPr>
            <w:tcW w:w="2835" w:type="dxa"/>
            <w:gridSpan w:val="2"/>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spacing w:line="320" w:lineRule="exact"/>
              <w:jc w:val="center"/>
              <w:rPr>
                <w:color w:val="auto"/>
              </w:rPr>
            </w:pPr>
          </w:p>
        </w:tc>
      </w:tr>
      <w:tr>
        <w:tblPrEx>
          <w:tblCellMar>
            <w:top w:w="0" w:type="dxa"/>
            <w:left w:w="0" w:type="dxa"/>
            <w:bottom w:w="0" w:type="dxa"/>
            <w:right w:w="0" w:type="dxa"/>
          </w:tblCellMar>
        </w:tblPrEx>
        <w:trPr>
          <w:gridAfter w:val="1"/>
          <w:wAfter w:w="301" w:type="dxa"/>
          <w:trHeight w:val="505" w:hRule="atLeast"/>
          <w:jc w:val="center"/>
        </w:trPr>
        <w:tc>
          <w:tcPr>
            <w:tcW w:w="15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color w:val="auto"/>
              </w:rPr>
            </w:pPr>
            <w:r>
              <w:rPr>
                <w:color w:val="auto"/>
              </w:rPr>
              <w:t>法定代表人</w:t>
            </w:r>
          </w:p>
        </w:tc>
        <w:tc>
          <w:tcPr>
            <w:tcW w:w="2959"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color w:val="auto"/>
              </w:rPr>
            </w:pPr>
          </w:p>
        </w:tc>
        <w:tc>
          <w:tcPr>
            <w:tcW w:w="1843"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eastAsia="宋体"/>
                <w:color w:val="auto"/>
                <w:lang w:val="en-US" w:eastAsia="zh-CN"/>
              </w:rPr>
            </w:pPr>
            <w:r>
              <w:rPr>
                <w:rFonts w:hint="eastAsia"/>
                <w:color w:val="auto"/>
              </w:rPr>
              <w:t>开户银行及</w:t>
            </w:r>
            <w:r>
              <w:rPr>
                <w:rFonts w:hint="eastAsia"/>
                <w:color w:val="auto"/>
                <w:lang w:eastAsia="zh-CN"/>
              </w:rPr>
              <w:t>账号</w:t>
            </w:r>
          </w:p>
        </w:tc>
        <w:tc>
          <w:tcPr>
            <w:tcW w:w="2835" w:type="dxa"/>
            <w:gridSpan w:val="2"/>
            <w:tcBorders>
              <w:top w:val="single" w:color="auto" w:sz="4" w:space="0"/>
              <w:left w:val="nil"/>
              <w:bottom w:val="single" w:color="auto" w:sz="4" w:space="0"/>
              <w:right w:val="single" w:color="auto" w:sz="8" w:space="0"/>
            </w:tcBorders>
            <w:vAlign w:val="center"/>
          </w:tcPr>
          <w:p>
            <w:pPr>
              <w:spacing w:line="320" w:lineRule="exact"/>
              <w:jc w:val="center"/>
              <w:rPr>
                <w:color w:val="auto"/>
              </w:rPr>
            </w:pPr>
          </w:p>
        </w:tc>
      </w:tr>
      <w:tr>
        <w:tblPrEx>
          <w:tblCellMar>
            <w:top w:w="0" w:type="dxa"/>
            <w:left w:w="0" w:type="dxa"/>
            <w:bottom w:w="0" w:type="dxa"/>
            <w:right w:w="0" w:type="dxa"/>
          </w:tblCellMar>
        </w:tblPrEx>
        <w:trPr>
          <w:gridAfter w:val="1"/>
          <w:wAfter w:w="301" w:type="dxa"/>
          <w:trHeight w:val="505" w:hRule="atLeast"/>
          <w:jc w:val="center"/>
        </w:trPr>
        <w:tc>
          <w:tcPr>
            <w:tcW w:w="15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color w:val="auto"/>
              </w:rPr>
            </w:pPr>
            <w:r>
              <w:rPr>
                <w:rFonts w:hint="eastAsia"/>
                <w:color w:val="auto"/>
              </w:rPr>
              <w:t>机构地址</w:t>
            </w:r>
          </w:p>
        </w:tc>
        <w:tc>
          <w:tcPr>
            <w:tcW w:w="2959"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color w:val="auto"/>
              </w:rPr>
            </w:pPr>
          </w:p>
        </w:tc>
        <w:tc>
          <w:tcPr>
            <w:tcW w:w="1843"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color w:val="auto"/>
              </w:rPr>
            </w:pPr>
            <w:r>
              <w:rPr>
                <w:rFonts w:hint="eastAsia"/>
                <w:color w:val="auto"/>
              </w:rPr>
              <w:t>联系人及电话</w:t>
            </w:r>
          </w:p>
        </w:tc>
        <w:tc>
          <w:tcPr>
            <w:tcW w:w="2835" w:type="dxa"/>
            <w:gridSpan w:val="2"/>
            <w:tcBorders>
              <w:top w:val="single" w:color="auto" w:sz="4" w:space="0"/>
              <w:left w:val="nil"/>
              <w:bottom w:val="single" w:color="auto" w:sz="4" w:space="0"/>
              <w:right w:val="single" w:color="auto" w:sz="8" w:space="0"/>
            </w:tcBorders>
            <w:vAlign w:val="center"/>
          </w:tcPr>
          <w:p>
            <w:pPr>
              <w:spacing w:line="320" w:lineRule="exact"/>
              <w:jc w:val="center"/>
              <w:rPr>
                <w:color w:val="auto"/>
              </w:rPr>
            </w:pPr>
          </w:p>
        </w:tc>
      </w:tr>
      <w:tr>
        <w:tblPrEx>
          <w:tblCellMar>
            <w:top w:w="0" w:type="dxa"/>
            <w:left w:w="0" w:type="dxa"/>
            <w:bottom w:w="0" w:type="dxa"/>
            <w:right w:w="0" w:type="dxa"/>
          </w:tblCellMar>
        </w:tblPrEx>
        <w:trPr>
          <w:gridAfter w:val="1"/>
          <w:wAfter w:w="301" w:type="dxa"/>
          <w:trHeight w:val="505" w:hRule="atLeast"/>
          <w:jc w:val="center"/>
        </w:trPr>
        <w:tc>
          <w:tcPr>
            <w:tcW w:w="920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b/>
                <w:color w:val="auto"/>
              </w:rPr>
            </w:pPr>
            <w:r>
              <w:rPr>
                <w:rFonts w:hint="eastAsia"/>
                <w:b/>
                <w:color w:val="auto"/>
              </w:rPr>
              <w:t>二、申报赛事活动基本情况</w:t>
            </w:r>
          </w:p>
        </w:tc>
      </w:tr>
      <w:tr>
        <w:tblPrEx>
          <w:tblCellMar>
            <w:top w:w="0" w:type="dxa"/>
            <w:left w:w="0" w:type="dxa"/>
            <w:bottom w:w="0" w:type="dxa"/>
            <w:right w:w="0" w:type="dxa"/>
          </w:tblCellMar>
        </w:tblPrEx>
        <w:trPr>
          <w:gridAfter w:val="1"/>
          <w:wAfter w:w="301" w:type="dxa"/>
          <w:trHeight w:val="505" w:hRule="atLeast"/>
          <w:jc w:val="center"/>
        </w:trPr>
        <w:tc>
          <w:tcPr>
            <w:tcW w:w="15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color w:val="auto"/>
              </w:rPr>
            </w:pPr>
            <w:r>
              <w:rPr>
                <w:rFonts w:hint="eastAsia"/>
                <w:color w:val="auto"/>
              </w:rPr>
              <w:t>赛事活动名称</w:t>
            </w:r>
          </w:p>
        </w:tc>
        <w:tc>
          <w:tcPr>
            <w:tcW w:w="2959" w:type="dxa"/>
            <w:gridSpan w:val="2"/>
            <w:tcBorders>
              <w:top w:val="single" w:color="auto" w:sz="4" w:space="0"/>
              <w:left w:val="nil"/>
              <w:bottom w:val="single" w:color="auto" w:sz="8" w:space="0"/>
              <w:right w:val="single" w:color="auto" w:sz="4" w:space="0"/>
            </w:tcBorders>
            <w:tcMar>
              <w:top w:w="0" w:type="dxa"/>
              <w:left w:w="108" w:type="dxa"/>
              <w:bottom w:w="0" w:type="dxa"/>
              <w:right w:w="108" w:type="dxa"/>
            </w:tcMar>
            <w:vAlign w:val="center"/>
          </w:tcPr>
          <w:p>
            <w:pPr>
              <w:spacing w:line="320" w:lineRule="exact"/>
              <w:jc w:val="center"/>
              <w:rPr>
                <w:color w:val="auto"/>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auto"/>
              </w:rPr>
            </w:pPr>
            <w:r>
              <w:rPr>
                <w:rFonts w:hint="eastAsia"/>
                <w:color w:val="auto"/>
              </w:rPr>
              <w:t>赛事等级</w:t>
            </w:r>
          </w:p>
        </w:tc>
        <w:tc>
          <w:tcPr>
            <w:tcW w:w="2835"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color w:val="auto"/>
              </w:rPr>
            </w:pPr>
          </w:p>
        </w:tc>
      </w:tr>
      <w:tr>
        <w:tblPrEx>
          <w:tblCellMar>
            <w:top w:w="0" w:type="dxa"/>
            <w:left w:w="0" w:type="dxa"/>
            <w:bottom w:w="0" w:type="dxa"/>
            <w:right w:w="0" w:type="dxa"/>
          </w:tblCellMar>
        </w:tblPrEx>
        <w:trPr>
          <w:gridAfter w:val="1"/>
          <w:wAfter w:w="301" w:type="dxa"/>
          <w:trHeight w:val="505" w:hRule="atLeast"/>
          <w:jc w:val="center"/>
        </w:trPr>
        <w:tc>
          <w:tcPr>
            <w:tcW w:w="15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color w:val="auto"/>
              </w:rPr>
            </w:pPr>
            <w:r>
              <w:rPr>
                <w:rFonts w:hint="eastAsia"/>
                <w:color w:val="auto"/>
              </w:rPr>
              <w:t>主办单位</w:t>
            </w:r>
          </w:p>
        </w:tc>
        <w:tc>
          <w:tcPr>
            <w:tcW w:w="2959" w:type="dxa"/>
            <w:gridSpan w:val="2"/>
            <w:tcBorders>
              <w:top w:val="single" w:color="auto" w:sz="4" w:space="0"/>
              <w:left w:val="nil"/>
              <w:bottom w:val="single" w:color="auto" w:sz="8" w:space="0"/>
              <w:right w:val="single" w:color="auto" w:sz="4" w:space="0"/>
            </w:tcBorders>
            <w:tcMar>
              <w:top w:w="0" w:type="dxa"/>
              <w:left w:w="108" w:type="dxa"/>
              <w:bottom w:w="0" w:type="dxa"/>
              <w:right w:w="108" w:type="dxa"/>
            </w:tcMar>
            <w:vAlign w:val="center"/>
          </w:tcPr>
          <w:p>
            <w:pPr>
              <w:spacing w:line="320" w:lineRule="exact"/>
              <w:jc w:val="center"/>
              <w:rPr>
                <w:color w:val="auto"/>
              </w:rPr>
            </w:pPr>
          </w:p>
        </w:tc>
        <w:tc>
          <w:tcPr>
            <w:tcW w:w="1843"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color w:val="auto"/>
              </w:rPr>
            </w:pPr>
            <w:r>
              <w:rPr>
                <w:rFonts w:hint="eastAsia"/>
                <w:color w:val="auto"/>
              </w:rPr>
              <w:t>承办单位</w:t>
            </w:r>
          </w:p>
        </w:tc>
        <w:tc>
          <w:tcPr>
            <w:tcW w:w="2835"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color w:val="auto"/>
              </w:rPr>
            </w:pPr>
          </w:p>
        </w:tc>
      </w:tr>
      <w:tr>
        <w:tblPrEx>
          <w:tblCellMar>
            <w:top w:w="0" w:type="dxa"/>
            <w:left w:w="0" w:type="dxa"/>
            <w:bottom w:w="0" w:type="dxa"/>
            <w:right w:w="0" w:type="dxa"/>
          </w:tblCellMar>
        </w:tblPrEx>
        <w:trPr>
          <w:gridAfter w:val="1"/>
          <w:wAfter w:w="301" w:type="dxa"/>
          <w:trHeight w:val="505" w:hRule="atLeast"/>
          <w:jc w:val="center"/>
        </w:trPr>
        <w:tc>
          <w:tcPr>
            <w:tcW w:w="15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color w:val="auto"/>
              </w:rPr>
            </w:pPr>
            <w:r>
              <w:rPr>
                <w:rFonts w:hint="eastAsia"/>
                <w:color w:val="auto"/>
              </w:rPr>
              <w:t>举办时间</w:t>
            </w:r>
          </w:p>
        </w:tc>
        <w:tc>
          <w:tcPr>
            <w:tcW w:w="2959" w:type="dxa"/>
            <w:gridSpan w:val="2"/>
            <w:tcBorders>
              <w:top w:val="single" w:color="auto" w:sz="4" w:space="0"/>
              <w:left w:val="nil"/>
              <w:bottom w:val="single" w:color="auto" w:sz="8" w:space="0"/>
              <w:right w:val="single" w:color="auto" w:sz="4" w:space="0"/>
            </w:tcBorders>
            <w:tcMar>
              <w:top w:w="0" w:type="dxa"/>
              <w:left w:w="108" w:type="dxa"/>
              <w:bottom w:w="0" w:type="dxa"/>
              <w:right w:w="108" w:type="dxa"/>
            </w:tcMar>
            <w:vAlign w:val="center"/>
          </w:tcPr>
          <w:p>
            <w:pPr>
              <w:spacing w:line="320" w:lineRule="exact"/>
              <w:jc w:val="center"/>
              <w:rPr>
                <w:color w:val="auto"/>
              </w:rPr>
            </w:pPr>
          </w:p>
        </w:tc>
        <w:tc>
          <w:tcPr>
            <w:tcW w:w="1843" w:type="dxa"/>
            <w:tcBorders>
              <w:top w:val="single" w:color="auto" w:sz="4" w:space="0"/>
              <w:left w:val="single" w:color="auto" w:sz="4" w:space="0"/>
              <w:bottom w:val="single" w:color="auto" w:sz="8" w:space="0"/>
              <w:right w:val="single" w:color="auto" w:sz="8" w:space="0"/>
            </w:tcBorders>
            <w:vAlign w:val="center"/>
          </w:tcPr>
          <w:p>
            <w:pPr>
              <w:spacing w:line="320" w:lineRule="exact"/>
              <w:jc w:val="center"/>
              <w:rPr>
                <w:color w:val="auto"/>
              </w:rPr>
            </w:pPr>
            <w:r>
              <w:rPr>
                <w:rFonts w:hint="eastAsia"/>
                <w:color w:val="auto"/>
              </w:rPr>
              <w:t>举办地点</w:t>
            </w:r>
          </w:p>
        </w:tc>
        <w:tc>
          <w:tcPr>
            <w:tcW w:w="2835" w:type="dxa"/>
            <w:gridSpan w:val="2"/>
            <w:tcBorders>
              <w:top w:val="single" w:color="auto" w:sz="4" w:space="0"/>
              <w:left w:val="nil"/>
              <w:bottom w:val="single" w:color="auto" w:sz="8" w:space="0"/>
              <w:right w:val="single" w:color="auto" w:sz="8" w:space="0"/>
            </w:tcBorders>
            <w:vAlign w:val="center"/>
          </w:tcPr>
          <w:p>
            <w:pPr>
              <w:spacing w:line="320" w:lineRule="exact"/>
              <w:jc w:val="center"/>
              <w:rPr>
                <w:color w:val="auto"/>
              </w:rPr>
            </w:pPr>
          </w:p>
        </w:tc>
      </w:tr>
      <w:tr>
        <w:tblPrEx>
          <w:tblCellMar>
            <w:top w:w="0" w:type="dxa"/>
            <w:left w:w="0" w:type="dxa"/>
            <w:bottom w:w="0" w:type="dxa"/>
            <w:right w:w="0" w:type="dxa"/>
          </w:tblCellMar>
        </w:tblPrEx>
        <w:trPr>
          <w:gridAfter w:val="1"/>
          <w:wAfter w:w="301" w:type="dxa"/>
          <w:trHeight w:val="505" w:hRule="atLeast"/>
          <w:jc w:val="center"/>
        </w:trPr>
        <w:tc>
          <w:tcPr>
            <w:tcW w:w="15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color w:val="auto"/>
              </w:rPr>
            </w:pPr>
            <w:r>
              <w:rPr>
                <w:rFonts w:hint="eastAsia"/>
                <w:color w:val="auto"/>
              </w:rPr>
              <w:t>出席领导及</w:t>
            </w:r>
          </w:p>
          <w:p>
            <w:pPr>
              <w:spacing w:line="320" w:lineRule="exact"/>
              <w:jc w:val="center"/>
              <w:rPr>
                <w:color w:val="auto"/>
              </w:rPr>
            </w:pPr>
            <w:r>
              <w:rPr>
                <w:rFonts w:hint="eastAsia"/>
                <w:color w:val="auto"/>
              </w:rPr>
              <w:t>嘉宾</w:t>
            </w:r>
          </w:p>
        </w:tc>
        <w:tc>
          <w:tcPr>
            <w:tcW w:w="2959" w:type="dxa"/>
            <w:gridSpan w:val="2"/>
            <w:tcBorders>
              <w:top w:val="single" w:color="auto" w:sz="4" w:space="0"/>
              <w:left w:val="nil"/>
              <w:bottom w:val="single" w:color="auto" w:sz="8" w:space="0"/>
              <w:right w:val="single" w:color="auto" w:sz="4" w:space="0"/>
            </w:tcBorders>
            <w:tcMar>
              <w:top w:w="0" w:type="dxa"/>
              <w:left w:w="108" w:type="dxa"/>
              <w:bottom w:w="0" w:type="dxa"/>
              <w:right w:w="108" w:type="dxa"/>
            </w:tcMar>
            <w:vAlign w:val="center"/>
          </w:tcPr>
          <w:p>
            <w:pPr>
              <w:spacing w:line="320" w:lineRule="exact"/>
              <w:jc w:val="center"/>
              <w:rPr>
                <w:color w:val="auto"/>
              </w:rPr>
            </w:pPr>
            <w:r>
              <w:rPr>
                <w:rFonts w:hint="eastAsia"/>
                <w:color w:val="auto"/>
              </w:rPr>
              <w:t>姓名、职务</w:t>
            </w:r>
          </w:p>
        </w:tc>
        <w:tc>
          <w:tcPr>
            <w:tcW w:w="1843" w:type="dxa"/>
            <w:tcBorders>
              <w:top w:val="single" w:color="auto" w:sz="4" w:space="0"/>
              <w:left w:val="single" w:color="auto" w:sz="4" w:space="0"/>
              <w:bottom w:val="single" w:color="auto" w:sz="8" w:space="0"/>
              <w:right w:val="single" w:color="auto" w:sz="8" w:space="0"/>
            </w:tcBorders>
            <w:vAlign w:val="center"/>
          </w:tcPr>
          <w:p>
            <w:pPr>
              <w:spacing w:line="320" w:lineRule="exact"/>
              <w:jc w:val="center"/>
              <w:rPr>
                <w:color w:val="auto"/>
              </w:rPr>
            </w:pPr>
            <w:r>
              <w:rPr>
                <w:rFonts w:hint="eastAsia"/>
                <w:color w:val="auto"/>
              </w:rPr>
              <w:t>比赛项目、组别</w:t>
            </w:r>
          </w:p>
        </w:tc>
        <w:tc>
          <w:tcPr>
            <w:tcW w:w="2835" w:type="dxa"/>
            <w:gridSpan w:val="2"/>
            <w:tcBorders>
              <w:top w:val="single" w:color="auto" w:sz="4" w:space="0"/>
              <w:left w:val="nil"/>
              <w:bottom w:val="single" w:color="auto" w:sz="8" w:space="0"/>
              <w:right w:val="single" w:color="auto" w:sz="8" w:space="0"/>
            </w:tcBorders>
            <w:vAlign w:val="center"/>
          </w:tcPr>
          <w:p>
            <w:pPr>
              <w:spacing w:line="320" w:lineRule="exact"/>
              <w:jc w:val="center"/>
              <w:rPr>
                <w:color w:val="auto"/>
              </w:rPr>
            </w:pPr>
          </w:p>
        </w:tc>
      </w:tr>
      <w:tr>
        <w:tblPrEx>
          <w:tblCellMar>
            <w:top w:w="0" w:type="dxa"/>
            <w:left w:w="0" w:type="dxa"/>
            <w:bottom w:w="0" w:type="dxa"/>
            <w:right w:w="0" w:type="dxa"/>
          </w:tblCellMar>
        </w:tblPrEx>
        <w:trPr>
          <w:trHeight w:val="505" w:hRule="atLeast"/>
          <w:jc w:val="center"/>
        </w:trPr>
        <w:tc>
          <w:tcPr>
            <w:tcW w:w="15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color w:val="auto"/>
              </w:rPr>
            </w:pPr>
            <w:r>
              <w:rPr>
                <w:rFonts w:hint="eastAsia"/>
                <w:color w:val="auto"/>
              </w:rPr>
              <w:t>参赛人数</w:t>
            </w:r>
          </w:p>
        </w:tc>
        <w:tc>
          <w:tcPr>
            <w:tcW w:w="1400" w:type="dxa"/>
            <w:tcBorders>
              <w:top w:val="single" w:color="auto" w:sz="4" w:space="0"/>
              <w:left w:val="nil"/>
              <w:bottom w:val="single" w:color="auto" w:sz="8" w:space="0"/>
              <w:right w:val="single" w:color="auto" w:sz="4" w:space="0"/>
            </w:tcBorders>
            <w:tcMar>
              <w:top w:w="0" w:type="dxa"/>
              <w:left w:w="108" w:type="dxa"/>
              <w:bottom w:w="0" w:type="dxa"/>
              <w:right w:w="108" w:type="dxa"/>
            </w:tcMar>
            <w:vAlign w:val="center"/>
          </w:tcPr>
          <w:p>
            <w:pPr>
              <w:spacing w:line="320" w:lineRule="exact"/>
              <w:jc w:val="center"/>
              <w:rPr>
                <w:color w:val="auto"/>
              </w:rPr>
            </w:pPr>
            <w:r>
              <w:rPr>
                <w:rFonts w:hint="eastAsia"/>
                <w:color w:val="auto"/>
              </w:rPr>
              <w:t>市内  人</w:t>
            </w:r>
          </w:p>
        </w:tc>
        <w:tc>
          <w:tcPr>
            <w:tcW w:w="1559" w:type="dxa"/>
            <w:tcBorders>
              <w:top w:val="single" w:color="auto" w:sz="4" w:space="0"/>
              <w:left w:val="nil"/>
              <w:bottom w:val="single" w:color="auto" w:sz="8" w:space="0"/>
              <w:right w:val="single" w:color="auto" w:sz="4" w:space="0"/>
            </w:tcBorders>
            <w:vAlign w:val="center"/>
          </w:tcPr>
          <w:p>
            <w:pPr>
              <w:spacing w:line="320" w:lineRule="exact"/>
              <w:jc w:val="center"/>
              <w:rPr>
                <w:color w:val="auto"/>
              </w:rPr>
            </w:pPr>
            <w:r>
              <w:rPr>
                <w:rFonts w:hint="eastAsia"/>
                <w:color w:val="auto"/>
              </w:rPr>
              <w:t>市外  人</w:t>
            </w:r>
          </w:p>
        </w:tc>
        <w:tc>
          <w:tcPr>
            <w:tcW w:w="1843" w:type="dxa"/>
            <w:tcBorders>
              <w:top w:val="single" w:color="auto" w:sz="4" w:space="0"/>
              <w:left w:val="single" w:color="auto" w:sz="4" w:space="0"/>
              <w:bottom w:val="single" w:color="auto" w:sz="8" w:space="0"/>
              <w:right w:val="single" w:color="auto" w:sz="8" w:space="0"/>
            </w:tcBorders>
            <w:vAlign w:val="center"/>
          </w:tcPr>
          <w:p>
            <w:pPr>
              <w:spacing w:line="320" w:lineRule="exact"/>
              <w:jc w:val="center"/>
              <w:rPr>
                <w:color w:val="auto"/>
              </w:rPr>
            </w:pPr>
            <w:r>
              <w:rPr>
                <w:rFonts w:hint="eastAsia"/>
                <w:color w:val="auto"/>
              </w:rPr>
              <w:t>观赛人数</w:t>
            </w:r>
          </w:p>
        </w:tc>
        <w:tc>
          <w:tcPr>
            <w:tcW w:w="1417" w:type="dxa"/>
            <w:tcBorders>
              <w:top w:val="single" w:color="auto" w:sz="4" w:space="0"/>
              <w:left w:val="nil"/>
              <w:bottom w:val="single" w:color="auto" w:sz="8" w:space="0"/>
              <w:right w:val="single" w:color="auto" w:sz="4" w:space="0"/>
            </w:tcBorders>
            <w:vAlign w:val="center"/>
          </w:tcPr>
          <w:p>
            <w:pPr>
              <w:spacing w:line="320" w:lineRule="exact"/>
              <w:jc w:val="center"/>
              <w:rPr>
                <w:color w:val="auto"/>
              </w:rPr>
            </w:pPr>
            <w:r>
              <w:rPr>
                <w:rFonts w:hint="eastAsia"/>
                <w:color w:val="auto"/>
              </w:rPr>
              <w:t>市内  人</w:t>
            </w:r>
          </w:p>
        </w:tc>
        <w:tc>
          <w:tcPr>
            <w:tcW w:w="1418" w:type="dxa"/>
            <w:tcBorders>
              <w:top w:val="single" w:color="auto" w:sz="4" w:space="0"/>
              <w:left w:val="single" w:color="auto" w:sz="4" w:space="0"/>
              <w:bottom w:val="single" w:color="auto" w:sz="8" w:space="0"/>
              <w:right w:val="single" w:color="auto" w:sz="8" w:space="0"/>
            </w:tcBorders>
            <w:vAlign w:val="center"/>
          </w:tcPr>
          <w:p>
            <w:pPr>
              <w:spacing w:line="320" w:lineRule="exact"/>
              <w:jc w:val="center"/>
              <w:rPr>
                <w:color w:val="auto"/>
              </w:rPr>
            </w:pPr>
            <w:r>
              <w:rPr>
                <w:rFonts w:hint="eastAsia"/>
                <w:color w:val="auto"/>
              </w:rPr>
              <w:t>市外  人</w:t>
            </w:r>
          </w:p>
        </w:tc>
        <w:tc>
          <w:tcPr>
            <w:tcW w:w="301" w:type="dxa"/>
            <w:vAlign w:val="bottom"/>
          </w:tcPr>
          <w:p>
            <w:pPr>
              <w:spacing w:line="360" w:lineRule="exact"/>
              <w:rPr>
                <w:color w:val="auto"/>
              </w:rPr>
            </w:pPr>
          </w:p>
        </w:tc>
      </w:tr>
      <w:tr>
        <w:tblPrEx>
          <w:tblCellMar>
            <w:top w:w="0" w:type="dxa"/>
            <w:left w:w="0" w:type="dxa"/>
            <w:bottom w:w="0" w:type="dxa"/>
            <w:right w:w="0" w:type="dxa"/>
          </w:tblCellMar>
        </w:tblPrEx>
        <w:trPr>
          <w:gridAfter w:val="1"/>
          <w:wAfter w:w="301" w:type="dxa"/>
          <w:trHeight w:val="505" w:hRule="atLeast"/>
          <w:jc w:val="center"/>
        </w:trPr>
        <w:tc>
          <w:tcPr>
            <w:tcW w:w="15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color w:val="auto"/>
              </w:rPr>
            </w:pPr>
            <w:r>
              <w:rPr>
                <w:rFonts w:hint="eastAsia"/>
                <w:color w:val="auto"/>
              </w:rPr>
              <w:t>裁判人数</w:t>
            </w:r>
          </w:p>
        </w:tc>
        <w:tc>
          <w:tcPr>
            <w:tcW w:w="1400" w:type="dxa"/>
            <w:tcBorders>
              <w:top w:val="single" w:color="auto" w:sz="4" w:space="0"/>
              <w:left w:val="nil"/>
              <w:bottom w:val="single" w:color="auto" w:sz="8" w:space="0"/>
              <w:right w:val="single" w:color="auto" w:sz="4" w:space="0"/>
            </w:tcBorders>
            <w:tcMar>
              <w:top w:w="0" w:type="dxa"/>
              <w:left w:w="108" w:type="dxa"/>
              <w:bottom w:w="0" w:type="dxa"/>
              <w:right w:w="108" w:type="dxa"/>
            </w:tcMar>
            <w:vAlign w:val="center"/>
          </w:tcPr>
          <w:p>
            <w:pPr>
              <w:spacing w:line="320" w:lineRule="exact"/>
              <w:jc w:val="center"/>
              <w:rPr>
                <w:color w:val="auto"/>
              </w:rPr>
            </w:pPr>
            <w:r>
              <w:rPr>
                <w:rFonts w:hint="eastAsia"/>
                <w:color w:val="auto"/>
              </w:rPr>
              <w:t>市内  人</w:t>
            </w:r>
          </w:p>
        </w:tc>
        <w:tc>
          <w:tcPr>
            <w:tcW w:w="1559" w:type="dxa"/>
            <w:tcBorders>
              <w:top w:val="single" w:color="auto" w:sz="4" w:space="0"/>
              <w:left w:val="nil"/>
              <w:bottom w:val="single" w:color="auto" w:sz="8" w:space="0"/>
              <w:right w:val="single" w:color="auto" w:sz="4" w:space="0"/>
            </w:tcBorders>
            <w:vAlign w:val="center"/>
          </w:tcPr>
          <w:p>
            <w:pPr>
              <w:spacing w:line="320" w:lineRule="exact"/>
              <w:jc w:val="center"/>
              <w:rPr>
                <w:color w:val="auto"/>
              </w:rPr>
            </w:pPr>
            <w:r>
              <w:rPr>
                <w:rFonts w:hint="eastAsia"/>
                <w:color w:val="auto"/>
              </w:rPr>
              <w:t>市外  人</w:t>
            </w:r>
          </w:p>
        </w:tc>
        <w:tc>
          <w:tcPr>
            <w:tcW w:w="1843" w:type="dxa"/>
            <w:tcBorders>
              <w:top w:val="single" w:color="auto" w:sz="4" w:space="0"/>
              <w:left w:val="single" w:color="auto" w:sz="4" w:space="0"/>
              <w:bottom w:val="single" w:color="auto" w:sz="8" w:space="0"/>
              <w:right w:val="single" w:color="auto" w:sz="8" w:space="0"/>
            </w:tcBorders>
            <w:vAlign w:val="center"/>
          </w:tcPr>
          <w:p>
            <w:pPr>
              <w:spacing w:line="320" w:lineRule="exact"/>
              <w:jc w:val="center"/>
              <w:rPr>
                <w:color w:val="auto"/>
              </w:rPr>
            </w:pPr>
            <w:r>
              <w:rPr>
                <w:rFonts w:hint="eastAsia"/>
                <w:color w:val="auto"/>
              </w:rPr>
              <w:t>工作人员人数</w:t>
            </w:r>
          </w:p>
        </w:tc>
        <w:tc>
          <w:tcPr>
            <w:tcW w:w="1417" w:type="dxa"/>
            <w:tcBorders>
              <w:top w:val="single" w:color="auto" w:sz="4" w:space="0"/>
              <w:left w:val="nil"/>
              <w:bottom w:val="single" w:color="auto" w:sz="8" w:space="0"/>
              <w:right w:val="single" w:color="auto" w:sz="4" w:space="0"/>
            </w:tcBorders>
            <w:vAlign w:val="center"/>
          </w:tcPr>
          <w:p>
            <w:pPr>
              <w:spacing w:line="320" w:lineRule="exact"/>
              <w:jc w:val="center"/>
              <w:rPr>
                <w:color w:val="auto"/>
              </w:rPr>
            </w:pPr>
            <w:r>
              <w:rPr>
                <w:rFonts w:hint="eastAsia"/>
                <w:color w:val="auto"/>
              </w:rPr>
              <w:t>市内  人</w:t>
            </w:r>
          </w:p>
        </w:tc>
        <w:tc>
          <w:tcPr>
            <w:tcW w:w="1418" w:type="dxa"/>
            <w:tcBorders>
              <w:top w:val="single" w:color="auto" w:sz="4" w:space="0"/>
              <w:left w:val="single" w:color="auto" w:sz="4" w:space="0"/>
              <w:bottom w:val="single" w:color="auto" w:sz="8" w:space="0"/>
              <w:right w:val="single" w:color="auto" w:sz="8" w:space="0"/>
            </w:tcBorders>
            <w:vAlign w:val="center"/>
          </w:tcPr>
          <w:p>
            <w:pPr>
              <w:spacing w:line="320" w:lineRule="exact"/>
              <w:jc w:val="center"/>
              <w:rPr>
                <w:color w:val="auto"/>
              </w:rPr>
            </w:pPr>
            <w:r>
              <w:rPr>
                <w:rFonts w:hint="eastAsia"/>
                <w:color w:val="auto"/>
              </w:rPr>
              <w:t>市外  人</w:t>
            </w:r>
          </w:p>
        </w:tc>
      </w:tr>
      <w:tr>
        <w:tblPrEx>
          <w:tblCellMar>
            <w:top w:w="0" w:type="dxa"/>
            <w:left w:w="0" w:type="dxa"/>
            <w:bottom w:w="0" w:type="dxa"/>
            <w:right w:w="0" w:type="dxa"/>
          </w:tblCellMar>
        </w:tblPrEx>
        <w:trPr>
          <w:gridAfter w:val="1"/>
          <w:wAfter w:w="301" w:type="dxa"/>
          <w:trHeight w:val="505" w:hRule="atLeast"/>
          <w:jc w:val="center"/>
        </w:trPr>
        <w:tc>
          <w:tcPr>
            <w:tcW w:w="15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color w:val="auto"/>
              </w:rPr>
            </w:pPr>
            <w:r>
              <w:rPr>
                <w:rFonts w:hint="eastAsia"/>
                <w:color w:val="auto"/>
              </w:rPr>
              <w:t>赛事宣传报道</w:t>
            </w:r>
          </w:p>
        </w:tc>
        <w:tc>
          <w:tcPr>
            <w:tcW w:w="7637" w:type="dxa"/>
            <w:gridSpan w:val="5"/>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spacing w:line="320" w:lineRule="exact"/>
              <w:jc w:val="left"/>
              <w:rPr>
                <w:color w:val="auto"/>
              </w:rPr>
            </w:pPr>
            <w:r>
              <w:rPr>
                <w:rFonts w:hint="eastAsia"/>
                <w:color w:val="auto"/>
              </w:rPr>
              <w:t>电视或网络是否直播，直播关注度 人次；国家级媒体  篇、省级媒体  篇、市级媒体  篇。</w:t>
            </w:r>
          </w:p>
        </w:tc>
      </w:tr>
      <w:tr>
        <w:tblPrEx>
          <w:tblCellMar>
            <w:top w:w="0" w:type="dxa"/>
            <w:left w:w="0" w:type="dxa"/>
            <w:bottom w:w="0" w:type="dxa"/>
            <w:right w:w="0" w:type="dxa"/>
          </w:tblCellMar>
        </w:tblPrEx>
        <w:trPr>
          <w:gridAfter w:val="1"/>
          <w:wAfter w:w="301" w:type="dxa"/>
          <w:trHeight w:val="356" w:hRule="atLeast"/>
          <w:jc w:val="center"/>
        </w:trPr>
        <w:tc>
          <w:tcPr>
            <w:tcW w:w="920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b/>
                <w:color w:val="auto"/>
              </w:rPr>
            </w:pPr>
            <w:r>
              <w:rPr>
                <w:rFonts w:hint="eastAsia"/>
                <w:b/>
                <w:color w:val="auto"/>
              </w:rPr>
              <w:t>三、申报赛事活动项目投入情况</w:t>
            </w:r>
          </w:p>
        </w:tc>
      </w:tr>
      <w:tr>
        <w:tblPrEx>
          <w:tblCellMar>
            <w:top w:w="0" w:type="dxa"/>
            <w:left w:w="0" w:type="dxa"/>
            <w:bottom w:w="0" w:type="dxa"/>
            <w:right w:w="0" w:type="dxa"/>
          </w:tblCellMar>
        </w:tblPrEx>
        <w:trPr>
          <w:gridAfter w:val="1"/>
          <w:wAfter w:w="301" w:type="dxa"/>
          <w:trHeight w:val="616" w:hRule="atLeast"/>
          <w:jc w:val="center"/>
        </w:trPr>
        <w:tc>
          <w:tcPr>
            <w:tcW w:w="15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color w:val="auto"/>
              </w:rPr>
            </w:pPr>
            <w:r>
              <w:rPr>
                <w:rFonts w:hint="eastAsia"/>
                <w:color w:val="auto"/>
              </w:rPr>
              <w:t>赛事活</w:t>
            </w:r>
          </w:p>
          <w:p>
            <w:pPr>
              <w:spacing w:line="320" w:lineRule="exact"/>
              <w:jc w:val="center"/>
              <w:rPr>
                <w:color w:val="auto"/>
              </w:rPr>
            </w:pPr>
            <w:r>
              <w:rPr>
                <w:rFonts w:hint="eastAsia"/>
                <w:color w:val="auto"/>
              </w:rPr>
              <w:t>动支出</w:t>
            </w:r>
          </w:p>
        </w:tc>
        <w:tc>
          <w:tcPr>
            <w:tcW w:w="2959"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color w:val="auto"/>
              </w:rPr>
            </w:pPr>
            <w:r>
              <w:rPr>
                <w:rFonts w:hint="eastAsia"/>
                <w:color w:val="auto"/>
              </w:rPr>
              <w:t xml:space="preserve">               元</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color w:val="auto"/>
              </w:rPr>
            </w:pPr>
            <w:r>
              <w:rPr>
                <w:rFonts w:hint="eastAsia"/>
                <w:color w:val="auto"/>
              </w:rPr>
              <w:t>赛事活动收益（品迭支出后的办赛收益）</w:t>
            </w:r>
          </w:p>
        </w:tc>
        <w:tc>
          <w:tcPr>
            <w:tcW w:w="2835"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color w:val="auto"/>
              </w:rPr>
            </w:pPr>
            <w:r>
              <w:rPr>
                <w:rFonts w:hint="eastAsia"/>
                <w:color w:val="auto"/>
              </w:rPr>
              <w:t xml:space="preserve">         元</w:t>
            </w:r>
          </w:p>
        </w:tc>
      </w:tr>
      <w:tr>
        <w:tblPrEx>
          <w:tblCellMar>
            <w:top w:w="0" w:type="dxa"/>
            <w:left w:w="0" w:type="dxa"/>
            <w:bottom w:w="0" w:type="dxa"/>
            <w:right w:w="0" w:type="dxa"/>
          </w:tblCellMar>
        </w:tblPrEx>
        <w:trPr>
          <w:gridAfter w:val="1"/>
          <w:wAfter w:w="301" w:type="dxa"/>
          <w:trHeight w:val="524" w:hRule="atLeast"/>
          <w:jc w:val="center"/>
        </w:trPr>
        <w:tc>
          <w:tcPr>
            <w:tcW w:w="15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color w:val="auto"/>
              </w:rPr>
            </w:pPr>
            <w:r>
              <w:rPr>
                <w:rFonts w:hint="eastAsia"/>
                <w:color w:val="auto"/>
              </w:rPr>
              <w:t>资金来源</w:t>
            </w:r>
          </w:p>
        </w:tc>
        <w:tc>
          <w:tcPr>
            <w:tcW w:w="763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color w:val="auto"/>
              </w:rPr>
            </w:pPr>
            <w:r>
              <w:rPr>
                <w:rFonts w:hint="eastAsia"/>
                <w:color w:val="auto"/>
              </w:rPr>
              <w:t xml:space="preserve">     元（其中：自有资金  元；报名费  元；财政资金  元；赞助费用  元；其他    元）</w:t>
            </w:r>
          </w:p>
        </w:tc>
      </w:tr>
      <w:tr>
        <w:tblPrEx>
          <w:tblCellMar>
            <w:top w:w="0" w:type="dxa"/>
            <w:left w:w="0" w:type="dxa"/>
            <w:bottom w:w="0" w:type="dxa"/>
            <w:right w:w="0" w:type="dxa"/>
          </w:tblCellMar>
        </w:tblPrEx>
        <w:trPr>
          <w:gridAfter w:val="1"/>
          <w:wAfter w:w="301" w:type="dxa"/>
          <w:trHeight w:val="616" w:hRule="atLeast"/>
          <w:jc w:val="center"/>
        </w:trPr>
        <w:tc>
          <w:tcPr>
            <w:tcW w:w="156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spacing w:line="320" w:lineRule="exact"/>
              <w:jc w:val="center"/>
              <w:rPr>
                <w:color w:val="auto"/>
              </w:rPr>
            </w:pPr>
            <w:r>
              <w:rPr>
                <w:rFonts w:hint="eastAsia"/>
                <w:color w:val="auto"/>
              </w:rPr>
              <w:t>赛事活动拉动消费</w:t>
            </w:r>
          </w:p>
        </w:tc>
        <w:tc>
          <w:tcPr>
            <w:tcW w:w="7637" w:type="dxa"/>
            <w:gridSpan w:val="5"/>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spacing w:line="320" w:lineRule="exact"/>
              <w:jc w:val="center"/>
              <w:rPr>
                <w:color w:val="auto"/>
              </w:rPr>
            </w:pPr>
            <w:r>
              <w:rPr>
                <w:rFonts w:hint="eastAsia"/>
                <w:color w:val="auto"/>
              </w:rPr>
              <w:t xml:space="preserve">    元（其中：餐费  元；住宿  元；购物  元；旅游  元；交通  元；其他  元）</w:t>
            </w:r>
          </w:p>
        </w:tc>
      </w:tr>
      <w:tr>
        <w:tblPrEx>
          <w:tblCellMar>
            <w:top w:w="0" w:type="dxa"/>
            <w:left w:w="0" w:type="dxa"/>
            <w:bottom w:w="0" w:type="dxa"/>
            <w:right w:w="0" w:type="dxa"/>
          </w:tblCellMar>
        </w:tblPrEx>
        <w:trPr>
          <w:gridAfter w:val="1"/>
          <w:wAfter w:w="301" w:type="dxa"/>
          <w:trHeight w:val="360" w:hRule="atLeast"/>
          <w:jc w:val="center"/>
        </w:trPr>
        <w:tc>
          <w:tcPr>
            <w:tcW w:w="9205" w:type="dxa"/>
            <w:gridSpan w:val="6"/>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spacing w:line="360" w:lineRule="exact"/>
              <w:jc w:val="center"/>
              <w:rPr>
                <w:b/>
                <w:color w:val="auto"/>
              </w:rPr>
            </w:pPr>
            <w:r>
              <w:rPr>
                <w:rFonts w:hint="eastAsia"/>
                <w:b/>
                <w:color w:val="auto"/>
              </w:rPr>
              <w:t>四、申报附件资料</w:t>
            </w:r>
          </w:p>
        </w:tc>
      </w:tr>
      <w:tr>
        <w:tblPrEx>
          <w:tblCellMar>
            <w:top w:w="0" w:type="dxa"/>
            <w:left w:w="0" w:type="dxa"/>
            <w:bottom w:w="0" w:type="dxa"/>
            <w:right w:w="0" w:type="dxa"/>
          </w:tblCellMar>
        </w:tblPrEx>
        <w:trPr>
          <w:gridAfter w:val="1"/>
          <w:wAfter w:w="301" w:type="dxa"/>
          <w:trHeight w:val="1080" w:hRule="atLeast"/>
          <w:jc w:val="center"/>
        </w:trPr>
        <w:tc>
          <w:tcPr>
            <w:tcW w:w="9205" w:type="dxa"/>
            <w:gridSpan w:val="6"/>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spacing w:line="360" w:lineRule="exact"/>
              <w:ind w:firstLine="420" w:firstLineChars="200"/>
              <w:jc w:val="left"/>
              <w:rPr>
                <w:color w:val="auto"/>
              </w:rPr>
            </w:pPr>
            <w:r>
              <w:rPr>
                <w:rFonts w:hint="eastAsia"/>
                <w:color w:val="auto"/>
              </w:rPr>
              <w:t>1．营业执照或法人证书；2.四方案一评估一机制；3.开幕式方案；4.秩序册、成绩册；5.宣传报道（图片，简报，直播、网络或报刊报道的照片或截图）；6.赛事活动支出相关的合同协议、支付凭证等；7.门票销售系统截图或销售记录、观众名册等；8.其他赛事活动证明资料。</w:t>
            </w:r>
          </w:p>
        </w:tc>
      </w:tr>
      <w:tr>
        <w:tblPrEx>
          <w:tblCellMar>
            <w:top w:w="0" w:type="dxa"/>
            <w:left w:w="0" w:type="dxa"/>
            <w:bottom w:w="0" w:type="dxa"/>
            <w:right w:w="0" w:type="dxa"/>
          </w:tblCellMar>
        </w:tblPrEx>
        <w:trPr>
          <w:gridAfter w:val="1"/>
          <w:wAfter w:w="301" w:type="dxa"/>
          <w:trHeight w:val="123" w:hRule="atLeast"/>
          <w:jc w:val="center"/>
        </w:trPr>
        <w:tc>
          <w:tcPr>
            <w:tcW w:w="9205" w:type="dxa"/>
            <w:gridSpan w:val="6"/>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spacing w:line="360" w:lineRule="exact"/>
              <w:ind w:firstLine="420"/>
              <w:jc w:val="center"/>
              <w:rPr>
                <w:color w:val="auto"/>
              </w:rPr>
            </w:pPr>
            <w:r>
              <w:rPr>
                <w:rFonts w:hint="eastAsia"/>
                <w:color w:val="auto"/>
              </w:rPr>
              <w:t>申报机构承诺：此次报送的遂宁市体育赛事活动奖励资金申报项目所有材料均真实无误，无知</w:t>
            </w:r>
          </w:p>
          <w:p>
            <w:pPr>
              <w:spacing w:line="360" w:lineRule="exact"/>
              <w:rPr>
                <w:color w:val="auto"/>
              </w:rPr>
            </w:pPr>
            <w:r>
              <w:rPr>
                <w:rFonts w:hint="eastAsia"/>
                <w:color w:val="auto"/>
              </w:rPr>
              <w:t>识产权争议，并愿意承担因材料不实而引发的全部责任和后果。</w:t>
            </w:r>
          </w:p>
          <w:p>
            <w:pPr>
              <w:spacing w:line="360" w:lineRule="exact"/>
              <w:rPr>
                <w:color w:val="auto"/>
              </w:rPr>
            </w:pPr>
          </w:p>
          <w:p>
            <w:pPr>
              <w:spacing w:line="360" w:lineRule="exact"/>
              <w:jc w:val="center"/>
              <w:rPr>
                <w:color w:val="auto"/>
              </w:rPr>
            </w:pPr>
            <w:r>
              <w:rPr>
                <w:rFonts w:hint="eastAsia"/>
                <w:color w:val="auto"/>
              </w:rPr>
              <w:t xml:space="preserve">                       申报机构法人代表签字：</w:t>
            </w:r>
          </w:p>
          <w:p>
            <w:pPr>
              <w:spacing w:line="360" w:lineRule="exact"/>
              <w:jc w:val="center"/>
              <w:rPr>
                <w:color w:val="auto"/>
              </w:rPr>
            </w:pPr>
            <w:r>
              <w:rPr>
                <w:rFonts w:hint="eastAsia"/>
                <w:color w:val="auto"/>
              </w:rPr>
              <w:t xml:space="preserve">                                                             年</w:t>
            </w:r>
            <w:r>
              <w:rPr>
                <w:rFonts w:hint="eastAsia" w:ascii="MS Mincho" w:hAnsi="MS Mincho" w:eastAsia="MS Mincho" w:cs="MS Mincho"/>
                <w:color w:val="auto"/>
              </w:rPr>
              <w:t>   </w:t>
            </w:r>
            <w:r>
              <w:rPr>
                <w:rFonts w:hint="eastAsia"/>
                <w:color w:val="auto"/>
              </w:rPr>
              <w:t>月</w:t>
            </w:r>
            <w:r>
              <w:rPr>
                <w:rFonts w:hint="eastAsia" w:ascii="MS Mincho" w:hAnsi="MS Mincho" w:eastAsia="MS Mincho" w:cs="MS Mincho"/>
                <w:color w:val="auto"/>
              </w:rPr>
              <w:t>   </w:t>
            </w:r>
            <w:r>
              <w:rPr>
                <w:rFonts w:hint="eastAsia"/>
                <w:color w:val="auto"/>
              </w:rPr>
              <w:t>日</w:t>
            </w:r>
            <w:r>
              <w:rPr>
                <w:color w:val="auto"/>
              </w:rPr>
              <w:t>（公章）</w:t>
            </w:r>
          </w:p>
        </w:tc>
      </w:tr>
      <w:tr>
        <w:tblPrEx>
          <w:tblCellMar>
            <w:top w:w="0" w:type="dxa"/>
            <w:left w:w="0" w:type="dxa"/>
            <w:bottom w:w="0" w:type="dxa"/>
            <w:right w:w="0" w:type="dxa"/>
          </w:tblCellMar>
        </w:tblPrEx>
        <w:trPr>
          <w:gridAfter w:val="1"/>
          <w:wAfter w:w="301" w:type="dxa"/>
          <w:trHeight w:val="1934" w:hRule="atLeast"/>
          <w:jc w:val="center"/>
        </w:trPr>
        <w:tc>
          <w:tcPr>
            <w:tcW w:w="9205" w:type="dxa"/>
            <w:gridSpan w:val="6"/>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spacing w:line="360" w:lineRule="exact"/>
              <w:rPr>
                <w:color w:val="auto"/>
              </w:rPr>
            </w:pPr>
          </w:p>
          <w:p>
            <w:pPr>
              <w:spacing w:line="360" w:lineRule="exact"/>
              <w:rPr>
                <w:color w:val="auto"/>
              </w:rPr>
            </w:pPr>
          </w:p>
          <w:p>
            <w:pPr>
              <w:spacing w:line="360" w:lineRule="exact"/>
              <w:ind w:firstLine="420" w:firstLineChars="200"/>
              <w:rPr>
                <w:color w:val="auto"/>
              </w:rPr>
            </w:pPr>
            <w:r>
              <w:rPr>
                <w:rFonts w:hint="eastAsia"/>
                <w:color w:val="auto"/>
              </w:rPr>
              <w:t>区（园区）体育主管部门</w:t>
            </w:r>
            <w:r>
              <w:rPr>
                <w:color w:val="auto"/>
              </w:rPr>
              <w:t>意见：</w:t>
            </w:r>
          </w:p>
          <w:p>
            <w:pPr>
              <w:spacing w:line="360" w:lineRule="exact"/>
              <w:rPr>
                <w:color w:val="auto"/>
              </w:rPr>
            </w:pPr>
          </w:p>
          <w:p>
            <w:pPr>
              <w:spacing w:line="360" w:lineRule="exact"/>
              <w:ind w:right="840" w:firstLine="4620" w:firstLineChars="2200"/>
              <w:rPr>
                <w:color w:val="auto"/>
              </w:rPr>
            </w:pPr>
          </w:p>
          <w:p>
            <w:pPr>
              <w:spacing w:line="360" w:lineRule="exact"/>
              <w:ind w:right="840" w:firstLine="5565" w:firstLineChars="2650"/>
              <w:rPr>
                <w:color w:val="auto"/>
              </w:rPr>
            </w:pPr>
            <w:r>
              <w:rPr>
                <w:color w:val="auto"/>
              </w:rPr>
              <w:t>负责人签字：</w:t>
            </w:r>
          </w:p>
          <w:p>
            <w:pPr>
              <w:spacing w:line="360" w:lineRule="exact"/>
              <w:ind w:right="315"/>
              <w:jc w:val="right"/>
              <w:rPr>
                <w:color w:val="auto"/>
              </w:rPr>
            </w:pPr>
          </w:p>
          <w:p>
            <w:pPr>
              <w:spacing w:line="360" w:lineRule="exact"/>
              <w:ind w:right="630"/>
              <w:jc w:val="right"/>
              <w:rPr>
                <w:color w:val="auto"/>
              </w:rPr>
            </w:pPr>
            <w:r>
              <w:rPr>
                <w:rFonts w:hint="eastAsia"/>
                <w:color w:val="auto"/>
              </w:rPr>
              <w:t>年</w:t>
            </w:r>
            <w:r>
              <w:rPr>
                <w:rFonts w:hint="eastAsia" w:ascii="MS Mincho" w:hAnsi="MS Mincho" w:eastAsia="MS Mincho" w:cs="MS Mincho"/>
                <w:color w:val="auto"/>
              </w:rPr>
              <w:t>   </w:t>
            </w:r>
            <w:r>
              <w:rPr>
                <w:rFonts w:hint="eastAsia"/>
                <w:color w:val="auto"/>
              </w:rPr>
              <w:t>月</w:t>
            </w:r>
            <w:r>
              <w:rPr>
                <w:rFonts w:hint="eastAsia" w:ascii="MS Mincho" w:hAnsi="MS Mincho" w:eastAsia="MS Mincho" w:cs="MS Mincho"/>
                <w:color w:val="auto"/>
              </w:rPr>
              <w:t>   </w:t>
            </w:r>
            <w:r>
              <w:rPr>
                <w:rFonts w:hint="eastAsia"/>
                <w:color w:val="auto"/>
              </w:rPr>
              <w:t>日</w:t>
            </w:r>
            <w:r>
              <w:rPr>
                <w:color w:val="auto"/>
              </w:rPr>
              <w:t>（公章）</w:t>
            </w:r>
          </w:p>
        </w:tc>
      </w:tr>
      <w:tr>
        <w:tblPrEx>
          <w:tblCellMar>
            <w:top w:w="0" w:type="dxa"/>
            <w:left w:w="0" w:type="dxa"/>
            <w:bottom w:w="0" w:type="dxa"/>
            <w:right w:w="0" w:type="dxa"/>
          </w:tblCellMar>
        </w:tblPrEx>
        <w:trPr>
          <w:gridAfter w:val="1"/>
          <w:wAfter w:w="301" w:type="dxa"/>
          <w:trHeight w:val="1720" w:hRule="atLeast"/>
          <w:jc w:val="center"/>
        </w:trPr>
        <w:tc>
          <w:tcPr>
            <w:tcW w:w="9205" w:type="dxa"/>
            <w:gridSpan w:val="6"/>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spacing w:line="360" w:lineRule="exact"/>
              <w:rPr>
                <w:color w:val="auto"/>
              </w:rPr>
            </w:pPr>
          </w:p>
          <w:p>
            <w:pPr>
              <w:spacing w:line="360" w:lineRule="exact"/>
              <w:rPr>
                <w:color w:val="auto"/>
              </w:rPr>
            </w:pPr>
          </w:p>
          <w:p>
            <w:pPr>
              <w:spacing w:line="360" w:lineRule="exact"/>
              <w:ind w:firstLine="420" w:firstLineChars="200"/>
              <w:rPr>
                <w:color w:val="auto"/>
              </w:rPr>
            </w:pPr>
            <w:r>
              <w:rPr>
                <w:rFonts w:hint="eastAsia"/>
                <w:color w:val="auto"/>
                <w:lang w:eastAsia="zh-CN"/>
              </w:rPr>
              <w:t>市文化广电体育旅游</w:t>
            </w:r>
            <w:r>
              <w:rPr>
                <w:rFonts w:hint="eastAsia"/>
                <w:color w:val="auto"/>
              </w:rPr>
              <w:t>局评审组</w:t>
            </w:r>
            <w:r>
              <w:rPr>
                <w:color w:val="auto"/>
              </w:rPr>
              <w:t>审核意见：</w:t>
            </w:r>
          </w:p>
          <w:p>
            <w:pPr>
              <w:spacing w:line="360" w:lineRule="exact"/>
              <w:rPr>
                <w:color w:val="auto"/>
              </w:rPr>
            </w:pPr>
          </w:p>
          <w:p>
            <w:pPr>
              <w:spacing w:line="360" w:lineRule="exact"/>
              <w:ind w:left="5565" w:leftChars="2650" w:right="840"/>
              <w:rPr>
                <w:color w:val="auto"/>
              </w:rPr>
            </w:pPr>
            <w:r>
              <w:rPr>
                <w:color w:val="auto"/>
              </w:rPr>
              <w:t xml:space="preserve">                                          负责人签字：</w:t>
            </w:r>
          </w:p>
          <w:p>
            <w:pPr>
              <w:spacing w:line="360" w:lineRule="exact"/>
              <w:ind w:left="5565" w:leftChars="2650" w:right="840"/>
              <w:rPr>
                <w:color w:val="auto"/>
              </w:rPr>
            </w:pPr>
          </w:p>
          <w:p>
            <w:pPr>
              <w:spacing w:line="360" w:lineRule="exact"/>
              <w:ind w:left="5565" w:leftChars="2650" w:right="840" w:firstLine="525" w:firstLineChars="250"/>
              <w:rPr>
                <w:rFonts w:hint="default"/>
                <w:color w:val="auto"/>
              </w:rPr>
            </w:pPr>
            <w:r>
              <w:rPr>
                <w:rFonts w:hint="eastAsia"/>
                <w:color w:val="auto"/>
              </w:rPr>
              <w:t>年</w:t>
            </w:r>
            <w:r>
              <w:rPr>
                <w:rFonts w:hint="eastAsia" w:ascii="MS Mincho" w:hAnsi="MS Mincho" w:eastAsia="MS Mincho" w:cs="MS Mincho"/>
                <w:color w:val="auto"/>
              </w:rPr>
              <w:t>   </w:t>
            </w:r>
            <w:r>
              <w:rPr>
                <w:rFonts w:hint="eastAsia"/>
                <w:color w:val="auto"/>
              </w:rPr>
              <w:t>月</w:t>
            </w:r>
            <w:r>
              <w:rPr>
                <w:rFonts w:hint="eastAsia" w:ascii="MS Mincho" w:hAnsi="MS Mincho" w:eastAsia="MS Mincho" w:cs="MS Mincho"/>
                <w:color w:val="auto"/>
              </w:rPr>
              <w:t>   </w:t>
            </w:r>
            <w:r>
              <w:rPr>
                <w:rFonts w:hint="eastAsia"/>
                <w:color w:val="auto"/>
              </w:rPr>
              <w:t>日</w:t>
            </w:r>
            <w:r>
              <w:rPr>
                <w:color w:val="auto"/>
              </w:rPr>
              <w:t>（公章）</w:t>
            </w:r>
          </w:p>
        </w:tc>
      </w:tr>
      <w:tr>
        <w:tblPrEx>
          <w:tblCellMar>
            <w:top w:w="0" w:type="dxa"/>
            <w:left w:w="0" w:type="dxa"/>
            <w:bottom w:w="0" w:type="dxa"/>
            <w:right w:w="0" w:type="dxa"/>
          </w:tblCellMar>
        </w:tblPrEx>
        <w:trPr>
          <w:gridAfter w:val="1"/>
          <w:wAfter w:w="301" w:type="dxa"/>
          <w:trHeight w:val="2165" w:hRule="atLeast"/>
          <w:jc w:val="center"/>
        </w:trPr>
        <w:tc>
          <w:tcPr>
            <w:tcW w:w="9205" w:type="dxa"/>
            <w:gridSpan w:val="6"/>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spacing w:line="360" w:lineRule="exact"/>
              <w:rPr>
                <w:color w:val="auto"/>
              </w:rPr>
            </w:pPr>
          </w:p>
          <w:p>
            <w:pPr>
              <w:spacing w:line="360" w:lineRule="exact"/>
              <w:rPr>
                <w:color w:val="auto"/>
              </w:rPr>
            </w:pPr>
          </w:p>
          <w:p>
            <w:pPr>
              <w:spacing w:line="360" w:lineRule="exact"/>
              <w:ind w:firstLine="420" w:firstLineChars="200"/>
              <w:rPr>
                <w:color w:val="auto"/>
              </w:rPr>
            </w:pPr>
            <w:r>
              <w:rPr>
                <w:rFonts w:hint="eastAsia"/>
                <w:color w:val="auto"/>
                <w:lang w:eastAsia="zh-CN"/>
              </w:rPr>
              <w:t>市文化广电体育旅游</w:t>
            </w:r>
            <w:r>
              <w:rPr>
                <w:rFonts w:hint="eastAsia"/>
                <w:color w:val="auto"/>
              </w:rPr>
              <w:t>局分管领导</w:t>
            </w:r>
            <w:r>
              <w:rPr>
                <w:color w:val="auto"/>
              </w:rPr>
              <w:t>审核意见：</w:t>
            </w:r>
          </w:p>
          <w:p>
            <w:pPr>
              <w:spacing w:line="360" w:lineRule="exact"/>
              <w:rPr>
                <w:color w:val="auto"/>
              </w:rPr>
            </w:pPr>
          </w:p>
          <w:p>
            <w:pPr>
              <w:spacing w:line="360" w:lineRule="exact"/>
              <w:ind w:left="5565" w:leftChars="2650" w:right="840"/>
              <w:rPr>
                <w:color w:val="auto"/>
              </w:rPr>
            </w:pPr>
            <w:r>
              <w:rPr>
                <w:color w:val="auto"/>
              </w:rPr>
              <w:t xml:space="preserve">                                             负责人签字：</w:t>
            </w:r>
          </w:p>
          <w:p>
            <w:pPr>
              <w:spacing w:line="360" w:lineRule="exact"/>
              <w:ind w:left="5565" w:leftChars="2650" w:right="840"/>
              <w:rPr>
                <w:color w:val="auto"/>
              </w:rPr>
            </w:pPr>
          </w:p>
          <w:p>
            <w:pPr>
              <w:spacing w:line="360" w:lineRule="exact"/>
              <w:ind w:left="5565" w:leftChars="2650" w:right="840" w:firstLine="525" w:firstLineChars="250"/>
              <w:rPr>
                <w:rFonts w:hint="eastAsia" w:eastAsia="宋体"/>
                <w:color w:val="auto"/>
                <w:lang w:val="en-US" w:eastAsia="zh-CN"/>
              </w:rPr>
            </w:pPr>
            <w:r>
              <w:rPr>
                <w:rFonts w:hint="eastAsia"/>
                <w:color w:val="auto"/>
              </w:rPr>
              <w:t>年</w:t>
            </w:r>
            <w:r>
              <w:rPr>
                <w:rFonts w:hint="eastAsia" w:ascii="MS Mincho" w:hAnsi="MS Mincho" w:eastAsia="MS Mincho" w:cs="MS Mincho"/>
                <w:color w:val="auto"/>
              </w:rPr>
              <w:t>   </w:t>
            </w:r>
            <w:r>
              <w:rPr>
                <w:rFonts w:hint="eastAsia"/>
                <w:color w:val="auto"/>
              </w:rPr>
              <w:t>月</w:t>
            </w:r>
            <w:r>
              <w:rPr>
                <w:rFonts w:hint="eastAsia" w:ascii="MS Mincho" w:hAnsi="MS Mincho" w:eastAsia="MS Mincho" w:cs="MS Mincho"/>
                <w:color w:val="auto"/>
              </w:rPr>
              <w:t>   </w:t>
            </w:r>
            <w:r>
              <w:rPr>
                <w:rFonts w:hint="eastAsia"/>
                <w:color w:val="auto"/>
              </w:rPr>
              <w:t>日</w:t>
            </w:r>
            <w:r>
              <w:rPr>
                <w:color w:val="auto"/>
              </w:rPr>
              <w:t>（公章</w:t>
            </w:r>
            <w:r>
              <w:rPr>
                <w:rFonts w:hint="eastAsia"/>
                <w:color w:val="auto"/>
                <w:lang w:val="en-US" w:eastAsia="zh-CN"/>
              </w:rPr>
              <w:t>)</w:t>
            </w:r>
          </w:p>
        </w:tc>
      </w:tr>
      <w:tr>
        <w:tblPrEx>
          <w:tblCellMar>
            <w:top w:w="0" w:type="dxa"/>
            <w:left w:w="0" w:type="dxa"/>
            <w:bottom w:w="0" w:type="dxa"/>
            <w:right w:w="0" w:type="dxa"/>
          </w:tblCellMar>
        </w:tblPrEx>
        <w:trPr>
          <w:gridAfter w:val="1"/>
          <w:wAfter w:w="301" w:type="dxa"/>
          <w:trHeight w:val="1615" w:hRule="atLeast"/>
          <w:jc w:val="center"/>
        </w:trPr>
        <w:tc>
          <w:tcPr>
            <w:tcW w:w="9205" w:type="dxa"/>
            <w:gridSpan w:val="6"/>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spacing w:line="360" w:lineRule="exact"/>
              <w:rPr>
                <w:color w:val="auto"/>
              </w:rPr>
            </w:pPr>
          </w:p>
          <w:p>
            <w:pPr>
              <w:spacing w:line="360" w:lineRule="exact"/>
              <w:rPr>
                <w:color w:val="auto"/>
              </w:rPr>
            </w:pPr>
          </w:p>
          <w:p>
            <w:pPr>
              <w:spacing w:line="360" w:lineRule="exact"/>
              <w:ind w:firstLine="420" w:firstLineChars="200"/>
              <w:rPr>
                <w:color w:val="auto"/>
              </w:rPr>
            </w:pPr>
            <w:r>
              <w:rPr>
                <w:rFonts w:hint="eastAsia"/>
                <w:color w:val="auto"/>
                <w:lang w:eastAsia="zh-CN"/>
              </w:rPr>
              <w:t>市文化广电体育旅游</w:t>
            </w:r>
            <w:r>
              <w:rPr>
                <w:rFonts w:hint="eastAsia"/>
                <w:color w:val="auto"/>
              </w:rPr>
              <w:t>局党组会审定</w:t>
            </w:r>
            <w:r>
              <w:rPr>
                <w:color w:val="auto"/>
              </w:rPr>
              <w:t>意见：</w:t>
            </w:r>
          </w:p>
          <w:p>
            <w:pPr>
              <w:spacing w:line="360" w:lineRule="exact"/>
              <w:rPr>
                <w:color w:val="auto"/>
              </w:rPr>
            </w:pPr>
          </w:p>
          <w:p>
            <w:pPr>
              <w:spacing w:line="360" w:lineRule="exact"/>
              <w:ind w:left="5565" w:leftChars="2650" w:right="840"/>
              <w:rPr>
                <w:color w:val="auto"/>
              </w:rPr>
            </w:pPr>
            <w:r>
              <w:rPr>
                <w:color w:val="auto"/>
              </w:rPr>
              <w:t xml:space="preserve">                                             负责人签字：</w:t>
            </w:r>
          </w:p>
          <w:p>
            <w:pPr>
              <w:spacing w:line="360" w:lineRule="exact"/>
              <w:ind w:left="5565" w:leftChars="2650" w:right="840"/>
              <w:rPr>
                <w:color w:val="auto"/>
              </w:rPr>
            </w:pPr>
          </w:p>
          <w:p>
            <w:pPr>
              <w:spacing w:line="360" w:lineRule="exact"/>
              <w:ind w:left="5565" w:leftChars="2650" w:right="840" w:firstLine="525" w:firstLineChars="250"/>
              <w:rPr>
                <w:color w:val="auto"/>
              </w:rPr>
            </w:pPr>
            <w:r>
              <w:rPr>
                <w:rFonts w:hint="eastAsia"/>
                <w:color w:val="auto"/>
              </w:rPr>
              <w:t>年</w:t>
            </w:r>
            <w:r>
              <w:rPr>
                <w:rFonts w:hint="eastAsia" w:ascii="MS Mincho" w:hAnsi="MS Mincho" w:eastAsia="MS Mincho" w:cs="MS Mincho"/>
                <w:color w:val="auto"/>
              </w:rPr>
              <w:t>   </w:t>
            </w:r>
            <w:r>
              <w:rPr>
                <w:rFonts w:hint="eastAsia"/>
                <w:color w:val="auto"/>
              </w:rPr>
              <w:t>月</w:t>
            </w:r>
            <w:r>
              <w:rPr>
                <w:rFonts w:hint="eastAsia" w:ascii="MS Mincho" w:hAnsi="MS Mincho" w:eastAsia="MS Mincho" w:cs="MS Mincho"/>
                <w:color w:val="auto"/>
              </w:rPr>
              <w:t>   </w:t>
            </w:r>
            <w:r>
              <w:rPr>
                <w:rFonts w:hint="eastAsia"/>
                <w:color w:val="auto"/>
              </w:rPr>
              <w:t>日</w:t>
            </w:r>
            <w:r>
              <w:rPr>
                <w:color w:val="auto"/>
              </w:rPr>
              <w:t>（公章）</w:t>
            </w:r>
          </w:p>
        </w:tc>
      </w:tr>
    </w:tbl>
    <w:p>
      <w:pPr>
        <w:pStyle w:val="2"/>
        <w:ind w:firstLine="0" w:firstLineChars="0"/>
        <w:rPr>
          <w:rFonts w:hint="default"/>
          <w:color w:val="auto"/>
        </w:rPr>
      </w:pPr>
    </w:p>
    <w:sectPr>
      <w:pgSz w:w="11906" w:h="16838"/>
      <w:pgMar w:top="1531" w:right="1474" w:bottom="153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简体">
    <w:altName w:val="方正仿宋_GBK"/>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A00002BF" w:usb1="68C7FCFB" w:usb2="00000010" w:usb3="00000000" w:csb0="4002009F" w:csb1="DFD7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5E657"/>
    <w:rsid w:val="00016CD0"/>
    <w:rsid w:val="0003553E"/>
    <w:rsid w:val="00126C67"/>
    <w:rsid w:val="00134597"/>
    <w:rsid w:val="001B520B"/>
    <w:rsid w:val="00212B7D"/>
    <w:rsid w:val="002242FD"/>
    <w:rsid w:val="00290C7D"/>
    <w:rsid w:val="002943DC"/>
    <w:rsid w:val="002F5D2F"/>
    <w:rsid w:val="00380549"/>
    <w:rsid w:val="003805EE"/>
    <w:rsid w:val="003A31E6"/>
    <w:rsid w:val="003F46B9"/>
    <w:rsid w:val="004A17C3"/>
    <w:rsid w:val="004E4656"/>
    <w:rsid w:val="00527F15"/>
    <w:rsid w:val="0057356E"/>
    <w:rsid w:val="00626717"/>
    <w:rsid w:val="0069181E"/>
    <w:rsid w:val="006B5854"/>
    <w:rsid w:val="006D24EF"/>
    <w:rsid w:val="00711693"/>
    <w:rsid w:val="007165ED"/>
    <w:rsid w:val="007646EA"/>
    <w:rsid w:val="007A4E86"/>
    <w:rsid w:val="008142C2"/>
    <w:rsid w:val="00814E54"/>
    <w:rsid w:val="00840E06"/>
    <w:rsid w:val="0084770A"/>
    <w:rsid w:val="00864D03"/>
    <w:rsid w:val="008962AA"/>
    <w:rsid w:val="008F74CE"/>
    <w:rsid w:val="00924A81"/>
    <w:rsid w:val="009327A4"/>
    <w:rsid w:val="009918CB"/>
    <w:rsid w:val="009B4BD7"/>
    <w:rsid w:val="00A43DA0"/>
    <w:rsid w:val="00A67C98"/>
    <w:rsid w:val="00A77A21"/>
    <w:rsid w:val="00AE5534"/>
    <w:rsid w:val="00B03EC5"/>
    <w:rsid w:val="00B54E07"/>
    <w:rsid w:val="00BA08FE"/>
    <w:rsid w:val="00BC6C78"/>
    <w:rsid w:val="00C04C1F"/>
    <w:rsid w:val="00C66A49"/>
    <w:rsid w:val="00C74747"/>
    <w:rsid w:val="00CB5BBC"/>
    <w:rsid w:val="00CE3F76"/>
    <w:rsid w:val="00D23BE7"/>
    <w:rsid w:val="00D3380A"/>
    <w:rsid w:val="00E50A87"/>
    <w:rsid w:val="00E53BD4"/>
    <w:rsid w:val="00E73A59"/>
    <w:rsid w:val="00ED02D4"/>
    <w:rsid w:val="00EE5F75"/>
    <w:rsid w:val="00F41C89"/>
    <w:rsid w:val="00F56EFE"/>
    <w:rsid w:val="00F74A35"/>
    <w:rsid w:val="00FA011B"/>
    <w:rsid w:val="00FB07A2"/>
    <w:rsid w:val="2AF5E657"/>
    <w:rsid w:val="34EFDE3C"/>
    <w:rsid w:val="532BDF5C"/>
    <w:rsid w:val="5FFFFA4A"/>
    <w:rsid w:val="77D4A9E5"/>
    <w:rsid w:val="78E3E49D"/>
    <w:rsid w:val="7B9D53AC"/>
    <w:rsid w:val="7BF5C07D"/>
    <w:rsid w:val="7FF35B56"/>
    <w:rsid w:val="9BFF50A6"/>
    <w:rsid w:val="B7FF7750"/>
    <w:rsid w:val="B97BE3FB"/>
    <w:rsid w:val="BF6F0E14"/>
    <w:rsid w:val="CAF75350"/>
    <w:rsid w:val="CBBF2822"/>
    <w:rsid w:val="CFBDB054"/>
    <w:rsid w:val="D7D6039B"/>
    <w:rsid w:val="F7275E39"/>
    <w:rsid w:val="FD9F2905"/>
    <w:rsid w:val="FDFB24EF"/>
    <w:rsid w:val="FFDF3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line="560" w:lineRule="exact"/>
      <w:ind w:firstLine="640" w:firstLineChars="200"/>
      <w:outlineLvl w:val="0"/>
    </w:pPr>
    <w:rPr>
      <w:rFonts w:hint="eastAsia" w:ascii="黑体" w:hAnsi="宋体" w:eastAsia="黑体"/>
      <w:kern w:val="0"/>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5"/>
    <w:qFormat/>
    <w:uiPriority w:val="0"/>
    <w:rPr>
      <w:kern w:val="2"/>
      <w:sz w:val="18"/>
      <w:szCs w:val="18"/>
    </w:rPr>
  </w:style>
  <w:style w:type="character" w:customStyle="1" w:styleId="12">
    <w:name w:val="页脚 Char"/>
    <w:basedOn w:val="10"/>
    <w:link w:val="4"/>
    <w:qFormat/>
    <w:uiPriority w:val="0"/>
    <w:rPr>
      <w:kern w:val="2"/>
      <w:sz w:val="18"/>
      <w:szCs w:val="18"/>
    </w:rPr>
  </w:style>
  <w:style w:type="paragraph" w:customStyle="1" w:styleId="13">
    <w:name w:val="常用样式（方正仿宋简）"/>
    <w:next w:val="3"/>
    <w:qFormat/>
    <w:uiPriority w:val="0"/>
    <w:pPr>
      <w:widowControl w:val="0"/>
      <w:spacing w:line="560" w:lineRule="exact"/>
      <w:ind w:firstLine="640" w:firstLineChars="200"/>
      <w:jc w:val="both"/>
    </w:pPr>
    <w:rPr>
      <w:rFonts w:ascii="Times New Roman" w:hAnsi="Times New Roman" w:eastAsia="方正仿宋简体" w:cs="Times New Roman"/>
      <w:kern w:val="2"/>
      <w:sz w:val="32"/>
      <w:szCs w:val="24"/>
      <w:lang w:val="en-US" w:eastAsia="zh-CN" w:bidi="ar-SA"/>
    </w:rPr>
  </w:style>
  <w:style w:type="paragraph" w:customStyle="1" w:styleId="14">
    <w:name w:val="Default"/>
    <w:next w:val="6"/>
    <w:qFormat/>
    <w:uiPriority w:val="0"/>
    <w:pPr>
      <w:widowControl w:val="0"/>
      <w:autoSpaceDE w:val="0"/>
      <w:autoSpaceDN w:val="0"/>
      <w:adjustRightInd w:val="0"/>
    </w:pPr>
    <w:rPr>
      <w:rFonts w:ascii="宋体" w:hAnsi="Calibri"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472</Words>
  <Characters>2693</Characters>
  <Lines>22</Lines>
  <Paragraphs>6</Paragraphs>
  <TotalTime>11</TotalTime>
  <ScaleCrop>false</ScaleCrop>
  <LinksUpToDate>false</LinksUpToDate>
  <CharactersWithSpaces>3159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2024-11-14T07:57:00Z</dcterms:created>
  <dc:creator>user</dc:creator>
  <cp:lastModifiedBy>Redemption</cp:lastModifiedBy>
  <cp:lastPrinted>2024-11-08T08:55:00Z</cp:lastPrinted>
  <dcterms:modified xsi:type="dcterms:W3CDTF">2024-12-13T11:21:54Z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